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3C46A5AF" w:rsidR="00F25091" w:rsidRPr="001D422A"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#12</w:t>
      </w:r>
      <w:r w:rsidR="004E119A">
        <w:rPr>
          <w:rFonts w:eastAsiaTheme="minorEastAsia" w:cs="Arial" w:hint="eastAsia"/>
          <w:lang w:val="en-US"/>
        </w:rPr>
        <w:t>8</w:t>
      </w:r>
      <w:r w:rsidRPr="008159DB">
        <w:rPr>
          <w:rFonts w:cs="Arial"/>
          <w:lang w:val="en-US"/>
        </w:rPr>
        <w:tab/>
      </w:r>
      <w:r w:rsidR="0064720E" w:rsidRPr="0064720E">
        <w:rPr>
          <w:rFonts w:cs="Arial"/>
          <w:lang w:val="en-US" w:eastAsia="ja-JP"/>
        </w:rPr>
        <w:t>R2-2410683</w:t>
      </w:r>
    </w:p>
    <w:p w14:paraId="6C801D07" w14:textId="28A2A1B6" w:rsidR="00F25091" w:rsidRPr="008159DB" w:rsidRDefault="004E119A" w:rsidP="0074403D">
      <w:pPr>
        <w:pStyle w:val="CRCoverPage"/>
        <w:spacing w:after="0"/>
        <w:jc w:val="both"/>
        <w:outlineLvl w:val="0"/>
        <w:rPr>
          <w:rFonts w:cs="Arial"/>
          <w:b/>
          <w:noProof/>
          <w:sz w:val="24"/>
          <w:szCs w:val="24"/>
          <w:lang w:val="en-US"/>
        </w:rPr>
      </w:pPr>
      <w:r>
        <w:rPr>
          <w:b/>
          <w:noProof/>
          <w:sz w:val="24"/>
          <w:lang w:val="en-US"/>
        </w:rPr>
        <w:t>Orlando</w:t>
      </w:r>
      <w:r w:rsidR="00D029F1">
        <w:rPr>
          <w:rFonts w:cs="Arial"/>
          <w:b/>
          <w:noProof/>
          <w:sz w:val="24"/>
          <w:szCs w:val="24"/>
          <w:lang w:val="en-US"/>
        </w:rPr>
        <w:t xml:space="preserve">, </w:t>
      </w:r>
      <w:r w:rsidR="0064720E">
        <w:rPr>
          <w:b/>
          <w:noProof/>
          <w:sz w:val="24"/>
          <w:lang w:val="en-US"/>
        </w:rPr>
        <w:t>USA</w:t>
      </w:r>
      <w:r w:rsidR="00D029F1">
        <w:rPr>
          <w:rFonts w:cs="Arial"/>
          <w:b/>
          <w:noProof/>
          <w:sz w:val="24"/>
          <w:szCs w:val="24"/>
          <w:lang w:val="en-US"/>
        </w:rPr>
        <w:t xml:space="preserve">, </w:t>
      </w:r>
      <w:r w:rsidR="00A0405D">
        <w:rPr>
          <w:b/>
          <w:noProof/>
          <w:sz w:val="24"/>
          <w:lang w:val="en-US"/>
        </w:rPr>
        <w:t xml:space="preserve">Nov </w:t>
      </w:r>
      <w:r w:rsidR="00125F19">
        <w:rPr>
          <w:b/>
          <w:noProof/>
          <w:sz w:val="24"/>
          <w:lang w:val="en-US"/>
        </w:rPr>
        <w:t>18</w:t>
      </w:r>
      <w:r w:rsidR="00125F19">
        <w:rPr>
          <w:b/>
          <w:noProof/>
          <w:sz w:val="24"/>
          <w:vertAlign w:val="superscript"/>
          <w:lang w:val="en-US"/>
        </w:rPr>
        <w:t>th</w:t>
      </w:r>
      <w:r w:rsidR="00125F19">
        <w:rPr>
          <w:b/>
          <w:noProof/>
          <w:sz w:val="24"/>
          <w:lang w:val="en-US"/>
        </w:rPr>
        <w:t xml:space="preserve"> – 22</w:t>
      </w:r>
      <w:r w:rsidR="00125F19">
        <w:rPr>
          <w:b/>
          <w:noProof/>
          <w:sz w:val="24"/>
          <w:vertAlign w:val="superscript"/>
          <w:lang w:val="en-US"/>
        </w:rPr>
        <w:t>nd</w:t>
      </w:r>
      <w:r w:rsidR="00D029F1">
        <w:rPr>
          <w:rFonts w:cs="Arial"/>
          <w:b/>
          <w:noProof/>
          <w:sz w:val="24"/>
          <w:szCs w:val="24"/>
          <w:lang w:val="en-US"/>
        </w:rPr>
        <w:t>, 2024</w:t>
      </w:r>
    </w:p>
    <w:p w14:paraId="037A07E3" w14:textId="77777777" w:rsidR="00857B40" w:rsidRDefault="00857B40" w:rsidP="0074403D">
      <w:pPr>
        <w:pStyle w:val="3GPPHeader"/>
        <w:spacing w:after="0"/>
        <w:rPr>
          <w:rFonts w:cs="Arial"/>
          <w:sz w:val="22"/>
          <w:szCs w:val="22"/>
          <w:lang w:val="en-US"/>
        </w:rPr>
      </w:pPr>
    </w:p>
    <w:p w14:paraId="09E68C28" w14:textId="454BAEB4"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6F329F8F"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LP-WUS in RRC_IDLE/INACTIVE</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5B2AA93B" w14:textId="760BD1E0" w:rsidR="000B4F7A" w:rsidRDefault="000B4F7A" w:rsidP="0074403D">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sidR="006F62F6">
        <w:rPr>
          <w:rFonts w:eastAsiaTheme="minorEastAsia" w:cs="Arial" w:hint="eastAsia"/>
        </w:rPr>
        <w:t>w</w:t>
      </w:r>
      <w:r w:rsidR="006F62F6">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0B4F7A" w:rsidRPr="008159DB" w14:paraId="36465660" w14:textId="77777777" w:rsidTr="0047222A">
        <w:tc>
          <w:tcPr>
            <w:tcW w:w="8296" w:type="dxa"/>
          </w:tcPr>
          <w:p w14:paraId="1231EDF2" w14:textId="0DA44665" w:rsidR="000B4F7A" w:rsidRPr="00857B40" w:rsidRDefault="000B4F7A" w:rsidP="0074403D">
            <w:pPr>
              <w:widowControl/>
              <w:numPr>
                <w:ilvl w:val="0"/>
                <w:numId w:val="3"/>
              </w:numPr>
              <w:tabs>
                <w:tab w:val="clear" w:pos="720"/>
                <w:tab w:val="left" w:pos="30"/>
              </w:tabs>
              <w:spacing w:before="100" w:beforeAutospacing="1" w:after="0" w:line="240" w:lineRule="auto"/>
              <w:ind w:left="314" w:hanging="284"/>
              <w:rPr>
                <w:rFonts w:cs="Arial"/>
                <w:bCs/>
                <w:lang w:val="en-US" w:bidi="ar"/>
              </w:rPr>
            </w:pPr>
            <w:bookmarkStart w:id="1" w:name="_Hlk161231539"/>
            <w:r w:rsidRPr="00857B40">
              <w:rPr>
                <w:rFonts w:cs="Arial"/>
                <w:bCs/>
                <w:lang w:val="en-US" w:bidi="ar"/>
              </w:rPr>
              <w:t>For IDLE/INACTIVE modes (RAN1, RAN2, RAN3,</w:t>
            </w:r>
            <w:r w:rsidR="00857B40">
              <w:rPr>
                <w:rFonts w:cs="Arial"/>
                <w:bCs/>
                <w:lang w:val="en-US" w:bidi="ar"/>
              </w:rPr>
              <w:t xml:space="preserve"> </w:t>
            </w:r>
            <w:r w:rsidRPr="00857B40">
              <w:rPr>
                <w:rFonts w:cs="Arial"/>
                <w:bCs/>
                <w:lang w:val="en-US" w:bidi="ar"/>
              </w:rPr>
              <w:t>RAN4)</w:t>
            </w:r>
          </w:p>
          <w:p w14:paraId="208229CB" w14:textId="77777777" w:rsidR="000B4F7A" w:rsidRPr="00857B40" w:rsidRDefault="000B4F7A" w:rsidP="001E42E5">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procedure and configuration of LP-WUS indicating paging triggered by LP-WUS, including at least </w:t>
            </w:r>
            <w:bookmarkStart w:id="2" w:name="OLE_LINK12"/>
            <w:r w:rsidRPr="00857B40">
              <w:rPr>
                <w:rFonts w:cs="Arial"/>
                <w:bCs/>
                <w:lang w:val="en-US" w:bidi="ar"/>
              </w:rPr>
              <w:t>configuration</w:t>
            </w:r>
            <w:bookmarkEnd w:id="2"/>
            <w:r w:rsidRPr="00857B40">
              <w:rPr>
                <w:rFonts w:cs="Arial"/>
                <w:bCs/>
                <w:lang w:val="en-US" w:bidi="ar"/>
              </w:rPr>
              <w:t>, sub-</w:t>
            </w:r>
            <w:proofErr w:type="gramStart"/>
            <w:r w:rsidRPr="00857B40">
              <w:rPr>
                <w:rFonts w:cs="Arial"/>
                <w:bCs/>
                <w:lang w:val="en-US" w:bidi="ar"/>
              </w:rPr>
              <w:t>grouping</w:t>
            </w:r>
            <w:proofErr w:type="gramEnd"/>
            <w:r w:rsidRPr="00857B40">
              <w:rPr>
                <w:rFonts w:cs="Arial"/>
                <w:bCs/>
                <w:lang w:val="en-US" w:bidi="ar"/>
              </w:rPr>
              <w:t xml:space="preserve"> and entry/exit condition for LP-WUS monitoring </w:t>
            </w:r>
          </w:p>
          <w:p w14:paraId="3C8A1229" w14:textId="77777777" w:rsidR="000B4F7A" w:rsidRPr="00857B40" w:rsidRDefault="000B4F7A" w:rsidP="00847B6A">
            <w:pPr>
              <w:widowControl/>
              <w:numPr>
                <w:ilvl w:val="1"/>
                <w:numId w:val="3"/>
              </w:numPr>
              <w:tabs>
                <w:tab w:val="clear" w:pos="1440"/>
              </w:tabs>
              <w:spacing w:before="100" w:beforeAutospacing="1" w:after="0" w:line="240" w:lineRule="auto"/>
              <w:ind w:left="597" w:hanging="283"/>
              <w:rPr>
                <w:rFonts w:cs="Arial"/>
                <w:bCs/>
                <w:lang w:val="en-US" w:bidi="ar"/>
              </w:rPr>
            </w:pPr>
            <w:r w:rsidRPr="00857B40">
              <w:rPr>
                <w:rFonts w:cs="Arial"/>
                <w:bCs/>
                <w:lang w:val="en-US" w:bidi="ar"/>
              </w:rPr>
              <w:t xml:space="preserve">Specify LP-SS with periodicity with </w:t>
            </w:r>
            <w:proofErr w:type="spellStart"/>
            <w:r w:rsidRPr="00857B40">
              <w:rPr>
                <w:rFonts w:cs="Arial"/>
                <w:bCs/>
                <w:lang w:val="en-US" w:bidi="ar"/>
              </w:rPr>
              <w:t>Yms</w:t>
            </w:r>
            <w:proofErr w:type="spellEnd"/>
            <w:r w:rsidRPr="00857B40">
              <w:rPr>
                <w:rFonts w:cs="Arial"/>
                <w:bCs/>
                <w:lang w:val="en-US" w:bidi="ar"/>
              </w:rPr>
              <w:t xml:space="preserve"> for LP-WUR, for synchronization and/or RRM for serving cell. </w:t>
            </w:r>
          </w:p>
          <w:p w14:paraId="17E77854"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r w:rsidRPr="00857B40">
              <w:rPr>
                <w:rFonts w:cs="Arial"/>
                <w:bCs/>
                <w:color w:val="000000"/>
                <w:lang w:val="en-US"/>
              </w:rPr>
              <w:t>LP-SS is based on OOK-1 and/or OOK-4 waveform with or without overlaid OFDM sequences. Further down selection between with and without overlaid OFDM sequences is to be done within WI.</w:t>
            </w:r>
          </w:p>
          <w:p w14:paraId="25FFE24B" w14:textId="77777777" w:rsidR="000B4F7A" w:rsidRPr="00857B40" w:rsidRDefault="000B4F7A" w:rsidP="00847B6A">
            <w:pPr>
              <w:widowControl/>
              <w:numPr>
                <w:ilvl w:val="2"/>
                <w:numId w:val="3"/>
              </w:numPr>
              <w:tabs>
                <w:tab w:val="clear" w:pos="2160"/>
                <w:tab w:val="left" w:pos="597"/>
              </w:tabs>
              <w:spacing w:before="100" w:beforeAutospacing="1" w:after="0" w:line="240" w:lineRule="auto"/>
              <w:ind w:left="881" w:hanging="284"/>
              <w:rPr>
                <w:rFonts w:cs="Arial"/>
                <w:bCs/>
                <w:color w:val="000000"/>
                <w:lang w:val="en-US"/>
              </w:rPr>
            </w:pPr>
            <w:bookmarkStart w:id="3" w:name="_Hlk166227218"/>
            <w:r w:rsidRPr="00857B40">
              <w:rPr>
                <w:rFonts w:cs="Arial"/>
                <w:bCs/>
                <w:color w:val="000000"/>
                <w:lang w:val="en-US"/>
              </w:rPr>
              <w:t>Note: For LP-WUR that can receive existing PSS/SSS, existing PSS/SSS can be used for synchronization and RRM instead of LP-SS.</w:t>
            </w:r>
          </w:p>
          <w:bookmarkEnd w:id="3"/>
          <w:p w14:paraId="61312ADD" w14:textId="797F1B0B" w:rsidR="000B4F7A" w:rsidRPr="006F62F6" w:rsidRDefault="000B4F7A" w:rsidP="00847B6A">
            <w:pPr>
              <w:widowControl/>
              <w:numPr>
                <w:ilvl w:val="2"/>
                <w:numId w:val="3"/>
              </w:numPr>
              <w:tabs>
                <w:tab w:val="clear" w:pos="2160"/>
                <w:tab w:val="left" w:pos="597"/>
              </w:tabs>
              <w:spacing w:before="100" w:beforeAutospacing="1" w:after="0" w:line="240" w:lineRule="auto"/>
              <w:ind w:left="881" w:hanging="284"/>
              <w:rPr>
                <w:rFonts w:eastAsiaTheme="minorEastAsia" w:cs="Arial"/>
                <w:bCs/>
              </w:rPr>
            </w:pPr>
            <w:r w:rsidRPr="00857B40">
              <w:rPr>
                <w:rFonts w:cs="Arial"/>
                <w:bCs/>
                <w:color w:val="000000"/>
                <w:lang w:val="en-US"/>
              </w:rPr>
              <w:t>Y will be decided within WI. 320ms is the start point.</w:t>
            </w:r>
          </w:p>
        </w:tc>
      </w:tr>
    </w:tbl>
    <w:bookmarkEnd w:id="1"/>
    <w:p w14:paraId="1ECA64C7" w14:textId="7830BE88" w:rsidR="00BA0712" w:rsidRDefault="00BA0712" w:rsidP="0074403D">
      <w:pPr>
        <w:pStyle w:val="a7"/>
        <w:spacing w:after="0"/>
        <w:ind w:leftChars="10" w:left="20"/>
        <w:rPr>
          <w:rFonts w:eastAsiaTheme="minorEastAsia" w:cs="Arial"/>
        </w:rPr>
      </w:pPr>
      <w:r>
        <w:rPr>
          <w:rFonts w:eastAsiaTheme="minorEastAsia" w:cs="Arial" w:hint="eastAsia"/>
        </w:rPr>
        <w:t>T</w:t>
      </w:r>
      <w:r>
        <w:rPr>
          <w:rFonts w:eastAsiaTheme="minorEastAsia" w:cs="Arial"/>
        </w:rPr>
        <w:t xml:space="preserve">he following agreements on LP-WUS </w:t>
      </w:r>
      <w:r>
        <w:rPr>
          <w:rFonts w:eastAsiaTheme="minorEastAsia" w:cs="Arial" w:hint="eastAsia"/>
        </w:rPr>
        <w:t>monitoring conditions</w:t>
      </w:r>
      <w:r>
        <w:rPr>
          <w:rFonts w:eastAsiaTheme="minorEastAsia" w:cs="Arial"/>
        </w:rPr>
        <w:t xml:space="preserve"> and subgrouping were made</w:t>
      </w:r>
      <w:r w:rsidRPr="005152B2">
        <w:rPr>
          <w:rFonts w:eastAsiaTheme="minorEastAsia" w:cs="Arial"/>
          <w:vertAlign w:val="superscript"/>
        </w:rPr>
        <w:t xml:space="preserve"> [</w:t>
      </w:r>
      <w:r w:rsidR="00003BC7">
        <w:rPr>
          <w:rFonts w:eastAsiaTheme="minorEastAsia" w:cs="Arial" w:hint="eastAsia"/>
          <w:vertAlign w:val="superscript"/>
        </w:rPr>
        <w:t>2</w:t>
      </w:r>
      <w:r w:rsidRPr="005152B2">
        <w:rPr>
          <w:rFonts w:eastAsiaTheme="minorEastAsia" w:cs="Arial"/>
          <w:vertAlign w:val="superscript"/>
        </w:rPr>
        <w:t>]</w:t>
      </w:r>
      <w:r w:rsidRPr="00B77C9D">
        <w:t xml:space="preserve"> </w:t>
      </w:r>
      <w:r>
        <w:rPr>
          <w:rFonts w:eastAsiaTheme="minorEastAsia" w:cs="Arial" w:hint="eastAsia"/>
        </w:rPr>
        <w:t>i</w:t>
      </w:r>
      <w:r w:rsidRPr="00EF4776">
        <w:rPr>
          <w:rFonts w:eastAsiaTheme="minorEastAsia" w:cs="Arial"/>
        </w:rPr>
        <w:t>n RAN2#12</w:t>
      </w:r>
      <w:r>
        <w:rPr>
          <w:rFonts w:eastAsiaTheme="minorEastAsia" w:cs="Arial" w:hint="eastAsia"/>
        </w:rPr>
        <w:t>7bis</w:t>
      </w:r>
      <w:r w:rsidRPr="00EF4776">
        <w:rPr>
          <w:rFonts w:eastAsiaTheme="minorEastAsia" w:cs="Arial"/>
        </w:rPr>
        <w:t xml:space="preserve"> meeting</w:t>
      </w:r>
      <w:r>
        <w:rPr>
          <w:rFonts w:eastAsiaTheme="minorEastAsia" w:cs="Arial"/>
        </w:rPr>
        <w:t>:</w:t>
      </w:r>
    </w:p>
    <w:tbl>
      <w:tblPr>
        <w:tblStyle w:val="a9"/>
        <w:tblW w:w="8409" w:type="dxa"/>
        <w:tblLook w:val="04A0" w:firstRow="1" w:lastRow="0" w:firstColumn="1" w:lastColumn="0" w:noHBand="0" w:noVBand="1"/>
      </w:tblPr>
      <w:tblGrid>
        <w:gridCol w:w="8409"/>
      </w:tblGrid>
      <w:tr w:rsidR="00BA0712" w:rsidRPr="008159DB" w14:paraId="57BD0860" w14:textId="77777777" w:rsidTr="00157021">
        <w:tc>
          <w:tcPr>
            <w:tcW w:w="8409" w:type="dxa"/>
          </w:tcPr>
          <w:p w14:paraId="698D3F5C" w14:textId="77777777" w:rsidR="00BA0712" w:rsidRPr="00BA0712" w:rsidRDefault="00BA0712" w:rsidP="00061C71">
            <w:pPr>
              <w:numPr>
                <w:ilvl w:val="1"/>
                <w:numId w:val="3"/>
              </w:numPr>
              <w:tabs>
                <w:tab w:val="clear" w:pos="1440"/>
              </w:tabs>
              <w:spacing w:before="100" w:beforeAutospacing="1" w:after="0" w:line="240" w:lineRule="auto"/>
              <w:ind w:left="316" w:hanging="284"/>
              <w:rPr>
                <w:rFonts w:cs="Arial"/>
                <w:bCs/>
                <w:lang w:val="en-US" w:bidi="ar"/>
              </w:rPr>
            </w:pPr>
            <w:r w:rsidRPr="00BA0712">
              <w:rPr>
                <w:rFonts w:cs="Arial"/>
                <w:bCs/>
                <w:lang w:val="en-US" w:bidi="ar"/>
              </w:rPr>
              <w:t>If NW configure thresholds for both MR and LR measurements, then the entry condition is met when all the measured results are above the configured threshold(s).</w:t>
            </w:r>
          </w:p>
          <w:p w14:paraId="1550511C" w14:textId="20D6B493" w:rsidR="00BA0712" w:rsidRPr="00BA0712" w:rsidRDefault="00BA0712" w:rsidP="00061C71">
            <w:pPr>
              <w:numPr>
                <w:ilvl w:val="1"/>
                <w:numId w:val="3"/>
              </w:numPr>
              <w:tabs>
                <w:tab w:val="clear" w:pos="1440"/>
              </w:tabs>
              <w:spacing w:before="100" w:beforeAutospacing="1" w:after="0" w:line="240" w:lineRule="auto"/>
              <w:ind w:left="316" w:hanging="284"/>
              <w:rPr>
                <w:rFonts w:cs="Arial"/>
                <w:bCs/>
                <w:lang w:val="en-US" w:bidi="ar"/>
              </w:rPr>
            </w:pPr>
            <w:r w:rsidRPr="00BA0712">
              <w:rPr>
                <w:rFonts w:cs="Arial"/>
                <w:bCs/>
                <w:lang w:val="en-US" w:bidi="ar"/>
              </w:rPr>
              <w:t>The LPWUS monitoring exit condition does not include MR measurements.</w:t>
            </w:r>
          </w:p>
          <w:p w14:paraId="45446E5F" w14:textId="77777777" w:rsidR="00BA0712" w:rsidRPr="00BA0712" w:rsidRDefault="00BA0712" w:rsidP="00061C71">
            <w:pPr>
              <w:numPr>
                <w:ilvl w:val="1"/>
                <w:numId w:val="3"/>
              </w:numPr>
              <w:tabs>
                <w:tab w:val="clear" w:pos="1440"/>
              </w:tabs>
              <w:spacing w:before="100" w:beforeAutospacing="1" w:after="0" w:line="240" w:lineRule="auto"/>
              <w:ind w:left="316" w:hanging="284"/>
              <w:rPr>
                <w:rFonts w:cs="Arial"/>
                <w:bCs/>
                <w:lang w:val="en-US" w:bidi="ar"/>
              </w:rPr>
            </w:pPr>
            <w:r w:rsidRPr="00BA0712">
              <w:rPr>
                <w:rFonts w:cs="Arial"/>
                <w:bCs/>
                <w:lang w:val="en-US" w:bidi="ar"/>
              </w:rPr>
              <w:t xml:space="preserve">For CN assigned LP-WUS subgrouping, RAN2 assumes similar procedure for PEI will be used for LP-WUS subgrouping. Final design is up to SA2/CT1/RAN3 discussion. </w:t>
            </w:r>
          </w:p>
          <w:p w14:paraId="6D4B0C20" w14:textId="77777777" w:rsidR="00BA0712" w:rsidRPr="00BA0712" w:rsidRDefault="00BA0712" w:rsidP="00061C71">
            <w:pPr>
              <w:numPr>
                <w:ilvl w:val="1"/>
                <w:numId w:val="3"/>
              </w:numPr>
              <w:tabs>
                <w:tab w:val="clear" w:pos="1440"/>
              </w:tabs>
              <w:spacing w:before="100" w:beforeAutospacing="1" w:after="0" w:line="240" w:lineRule="auto"/>
              <w:ind w:left="316" w:hanging="284"/>
              <w:rPr>
                <w:rFonts w:cs="Arial"/>
                <w:bCs/>
                <w:lang w:val="en-US" w:bidi="ar"/>
              </w:rPr>
            </w:pPr>
            <w:r w:rsidRPr="00BA0712">
              <w:rPr>
                <w:rFonts w:cs="Arial"/>
                <w:bCs/>
                <w:lang w:val="en-US" w:bidi="ar"/>
              </w:rPr>
              <w:t>For UE_ID based subgrouping, similar formula defined for PEI subgrouping is reused for LP-WUS subgrouping.</w:t>
            </w:r>
          </w:p>
          <w:p w14:paraId="731D0AC1" w14:textId="77777777" w:rsidR="00BA0712" w:rsidRPr="00BA0712" w:rsidRDefault="00BA0712" w:rsidP="00061C71">
            <w:pPr>
              <w:numPr>
                <w:ilvl w:val="1"/>
                <w:numId w:val="3"/>
              </w:numPr>
              <w:tabs>
                <w:tab w:val="clear" w:pos="1440"/>
              </w:tabs>
              <w:spacing w:before="100" w:beforeAutospacing="1" w:after="0" w:line="240" w:lineRule="auto"/>
              <w:ind w:left="316" w:hanging="284"/>
              <w:rPr>
                <w:rFonts w:cs="Arial"/>
                <w:bCs/>
                <w:lang w:val="en-US" w:bidi="ar"/>
              </w:rPr>
            </w:pPr>
            <w:r w:rsidRPr="00BA0712">
              <w:rPr>
                <w:rFonts w:cs="Arial"/>
                <w:bCs/>
                <w:lang w:val="en-US" w:bidi="ar"/>
              </w:rPr>
              <w:t>RAN2 inform this conclusion to SA2/CT1/RAN3.</w:t>
            </w:r>
          </w:p>
          <w:p w14:paraId="336F8138" w14:textId="3C3273F1" w:rsidR="00BA0712" w:rsidRPr="00BA0712" w:rsidRDefault="00BA0712" w:rsidP="00061C71">
            <w:pPr>
              <w:widowControl/>
              <w:numPr>
                <w:ilvl w:val="1"/>
                <w:numId w:val="3"/>
              </w:numPr>
              <w:tabs>
                <w:tab w:val="clear" w:pos="1440"/>
                <w:tab w:val="num" w:pos="316"/>
              </w:tabs>
              <w:spacing w:before="100" w:beforeAutospacing="1" w:after="0" w:line="240" w:lineRule="auto"/>
              <w:ind w:hanging="1408"/>
              <w:rPr>
                <w:rFonts w:cs="Arial"/>
                <w:bCs/>
                <w:lang w:val="en-US" w:bidi="ar"/>
              </w:rPr>
            </w:pPr>
            <w:r w:rsidRPr="00BA0712">
              <w:rPr>
                <w:rFonts w:cs="Arial"/>
                <w:bCs/>
                <w:lang w:val="en-US" w:bidi="ar"/>
              </w:rPr>
              <w:t>This LS is approved in R2-2409225</w:t>
            </w:r>
          </w:p>
        </w:tc>
      </w:tr>
    </w:tbl>
    <w:p w14:paraId="050BCCDB" w14:textId="6BAE74F9" w:rsidR="00DD129B" w:rsidRDefault="006E108B" w:rsidP="0074403D">
      <w:pPr>
        <w:pStyle w:val="a7"/>
        <w:spacing w:after="0"/>
        <w:ind w:leftChars="10" w:left="20"/>
        <w:rPr>
          <w:rFonts w:eastAsiaTheme="minorEastAsia" w:cs="Arial"/>
        </w:rPr>
      </w:pPr>
      <w:r w:rsidRPr="008159DB">
        <w:rPr>
          <w:rFonts w:eastAsiaTheme="minorEastAsia" w:cs="Arial"/>
        </w:rPr>
        <w:t>In this contribution, w</w:t>
      </w:r>
      <w:r w:rsidR="00675832" w:rsidRPr="000D7C19">
        <w:rPr>
          <w:rFonts w:eastAsiaTheme="minorEastAsia" w:cs="Arial"/>
        </w:rPr>
        <w:t>e</w:t>
      </w:r>
      <w:r w:rsidR="00675832" w:rsidRPr="008159DB">
        <w:rPr>
          <w:rFonts w:eastAsiaTheme="minorEastAsia" w:cs="Arial"/>
        </w:rPr>
        <w:t xml:space="preserve"> focus on the discussion </w:t>
      </w:r>
      <w:r w:rsidR="008159DB" w:rsidRPr="008159DB">
        <w:rPr>
          <w:rFonts w:eastAsiaTheme="minorEastAsia" w:cs="Arial"/>
        </w:rPr>
        <w:t xml:space="preserve">of </w:t>
      </w:r>
      <w:r w:rsidR="001F4A4E">
        <w:rPr>
          <w:rFonts w:eastAsiaTheme="minorEastAsia" w:cs="Arial" w:hint="eastAsia"/>
        </w:rPr>
        <w:t xml:space="preserve">the </w:t>
      </w:r>
      <w:r w:rsidR="000503E9">
        <w:rPr>
          <w:rFonts w:eastAsiaTheme="minorEastAsia" w:cs="Arial" w:hint="eastAsia"/>
        </w:rPr>
        <w:t>following issues</w:t>
      </w:r>
      <w:r w:rsidR="00857B40">
        <w:rPr>
          <w:rFonts w:eastAsiaTheme="minorEastAsia" w:cs="Arial"/>
        </w:rPr>
        <w:t xml:space="preserve"> </w:t>
      </w:r>
      <w:r w:rsidR="00857B40">
        <w:rPr>
          <w:rFonts w:eastAsiaTheme="minorEastAsia" w:cs="Arial" w:hint="eastAsia"/>
        </w:rPr>
        <w:t>for</w:t>
      </w:r>
      <w:r w:rsidR="00857B40">
        <w:rPr>
          <w:rFonts w:eastAsiaTheme="minorEastAsia" w:cs="Arial"/>
        </w:rPr>
        <w:t xml:space="preserve"> LP-WUS</w:t>
      </w:r>
      <w:r w:rsidR="00675832" w:rsidRPr="000D7C19">
        <w:rPr>
          <w:rFonts w:eastAsiaTheme="minorEastAsia" w:cs="Arial"/>
        </w:rPr>
        <w:t xml:space="preserve"> </w:t>
      </w:r>
      <w:r w:rsidR="00675832" w:rsidRPr="000D7C19">
        <w:rPr>
          <w:rFonts w:eastAsia="宋体" w:cs="Arial"/>
        </w:rPr>
        <w:t>in</w:t>
      </w:r>
      <w:r w:rsidR="00675832" w:rsidRPr="008159DB">
        <w:rPr>
          <w:rFonts w:eastAsiaTheme="minorEastAsia" w:cs="Arial"/>
        </w:rPr>
        <w:t xml:space="preserve"> </w:t>
      </w:r>
      <w:r w:rsidR="00675832" w:rsidRPr="000D7C19">
        <w:rPr>
          <w:rFonts w:eastAsia="宋体" w:cs="Arial"/>
        </w:rPr>
        <w:t>RRC_</w:t>
      </w:r>
      <w:r w:rsidR="00675832" w:rsidRPr="008159DB">
        <w:rPr>
          <w:rFonts w:eastAsiaTheme="minorEastAsia" w:cs="Arial"/>
        </w:rPr>
        <w:t>IDLE/INACTIVE</w:t>
      </w:r>
      <w:r w:rsidR="0014337D" w:rsidRPr="008159DB">
        <w:rPr>
          <w:rFonts w:eastAsiaTheme="minorEastAsia" w:cs="Arial"/>
        </w:rPr>
        <w:t>.</w:t>
      </w:r>
    </w:p>
    <w:p w14:paraId="2B94CEB3" w14:textId="375D7CD1" w:rsidR="000503E9" w:rsidRPr="000503E9" w:rsidRDefault="000503E9" w:rsidP="0074403D">
      <w:pPr>
        <w:pStyle w:val="a7"/>
        <w:numPr>
          <w:ilvl w:val="0"/>
          <w:numId w:val="14"/>
        </w:numPr>
        <w:spacing w:after="0"/>
        <w:rPr>
          <w:rFonts w:eastAsiaTheme="minorEastAsia" w:cs="Arial"/>
        </w:rPr>
      </w:pPr>
      <w:r w:rsidRPr="008159DB">
        <w:rPr>
          <w:rFonts w:eastAsiaTheme="minorEastAsia"/>
        </w:rPr>
        <w:t>Monitor</w:t>
      </w:r>
      <w:r w:rsidR="00E81A56">
        <w:rPr>
          <w:rFonts w:eastAsiaTheme="minorEastAsia" w:hint="eastAsia"/>
        </w:rPr>
        <w:t>ing</w:t>
      </w:r>
      <w:r w:rsidRPr="008159DB">
        <w:rPr>
          <w:rFonts w:eastAsiaTheme="minorEastAsia"/>
        </w:rPr>
        <w:t xml:space="preserve"> condition</w:t>
      </w:r>
      <w:r>
        <w:rPr>
          <w:rFonts w:eastAsiaTheme="minorEastAsia"/>
        </w:rPr>
        <w:t xml:space="preserve"> of LP-WUS</w:t>
      </w:r>
    </w:p>
    <w:p w14:paraId="56031E5C" w14:textId="03812A66" w:rsidR="000503E9" w:rsidRPr="008159DB" w:rsidRDefault="00466724" w:rsidP="0074403D">
      <w:pPr>
        <w:pStyle w:val="a7"/>
        <w:numPr>
          <w:ilvl w:val="0"/>
          <w:numId w:val="14"/>
        </w:numPr>
        <w:spacing w:after="0"/>
        <w:rPr>
          <w:rFonts w:eastAsiaTheme="minorEastAsia" w:cs="Arial"/>
        </w:rPr>
      </w:pPr>
      <w:r>
        <w:rPr>
          <w:rFonts w:eastAsiaTheme="minorEastAsia"/>
          <w:lang w:bidi="ar"/>
        </w:rPr>
        <w:t>Subgrouping</w:t>
      </w:r>
    </w:p>
    <w:p w14:paraId="6567462D" w14:textId="32FC1950" w:rsidR="00173301" w:rsidRPr="00847B6A"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lastRenderedPageBreak/>
        <w:t xml:space="preserve">2. </w:t>
      </w:r>
      <w:r w:rsidR="008159DB" w:rsidRPr="00847B6A">
        <w:rPr>
          <w:rFonts w:eastAsia="宋体"/>
          <w:szCs w:val="20"/>
          <w:lang w:eastAsia="ja-JP"/>
        </w:rPr>
        <w:t>Discussion</w:t>
      </w:r>
    </w:p>
    <w:p w14:paraId="7FED5646" w14:textId="14DB2D18" w:rsidR="001C5900" w:rsidRDefault="001C5900" w:rsidP="0074403D">
      <w:pPr>
        <w:pStyle w:val="2"/>
        <w:jc w:val="both"/>
        <w:rPr>
          <w:rFonts w:eastAsiaTheme="minorEastAsia"/>
        </w:rPr>
      </w:pPr>
      <w:r w:rsidRPr="008159DB">
        <w:rPr>
          <w:rFonts w:eastAsiaTheme="minorEastAsia"/>
        </w:rPr>
        <w:t>2.</w:t>
      </w:r>
      <w:r w:rsidR="00B94B4D">
        <w:rPr>
          <w:rFonts w:eastAsiaTheme="minorEastAsia"/>
        </w:rPr>
        <w:t>1</w:t>
      </w:r>
      <w:r w:rsidRPr="008159DB">
        <w:rPr>
          <w:rFonts w:eastAsiaTheme="minorEastAsia"/>
        </w:rPr>
        <w:t xml:space="preserve">. </w:t>
      </w:r>
      <w:r w:rsidR="00407979" w:rsidRPr="008159DB">
        <w:rPr>
          <w:rFonts w:eastAsiaTheme="minorEastAsia"/>
        </w:rPr>
        <w:t>M</w:t>
      </w:r>
      <w:r w:rsidRPr="008159DB">
        <w:rPr>
          <w:rFonts w:eastAsiaTheme="minorEastAsia"/>
        </w:rPr>
        <w:t>onitor</w:t>
      </w:r>
      <w:r w:rsidR="00694420">
        <w:rPr>
          <w:rFonts w:eastAsiaTheme="minorEastAsia" w:hint="eastAsia"/>
        </w:rPr>
        <w:t>ing</w:t>
      </w:r>
      <w:r w:rsidRPr="008159DB">
        <w:rPr>
          <w:rFonts w:eastAsiaTheme="minorEastAsia"/>
        </w:rPr>
        <w:t xml:space="preserve"> condition</w:t>
      </w:r>
      <w:r w:rsidR="005821F5">
        <w:rPr>
          <w:rFonts w:eastAsiaTheme="minorEastAsia"/>
        </w:rPr>
        <w:t xml:space="preserve"> of LP-WUS</w:t>
      </w:r>
    </w:p>
    <w:p w14:paraId="0F5F03BD" w14:textId="04E36196" w:rsidR="00B74349" w:rsidRPr="00E40C5F" w:rsidRDefault="00B74349" w:rsidP="00B74349">
      <w:pPr>
        <w:rPr>
          <w:rFonts w:eastAsiaTheme="minorEastAsia" w:cs="Arial"/>
          <w:bCs/>
          <w:lang w:val="en-US" w:bidi="ar"/>
        </w:rPr>
      </w:pPr>
      <w:r w:rsidRPr="00E40C5F">
        <w:rPr>
          <w:rFonts w:eastAsiaTheme="minorEastAsia" w:cs="Arial"/>
          <w:bCs/>
          <w:lang w:val="en-US" w:bidi="ar"/>
        </w:rPr>
        <w:t xml:space="preserve">Frequent switching between LP-WUR and MR may happen when UE moves back and forth at the edge of LP-WUS coverage. </w:t>
      </w:r>
      <w:r>
        <w:rPr>
          <w:rFonts w:eastAsiaTheme="minorEastAsia" w:cs="Arial" w:hint="eastAsia"/>
          <w:bCs/>
          <w:lang w:val="en-US" w:bidi="ar"/>
        </w:rPr>
        <w:t xml:space="preserve">As </w:t>
      </w:r>
      <w:r w:rsidRPr="00E40C5F">
        <w:rPr>
          <w:rFonts w:eastAsiaTheme="minorEastAsia" w:cs="Arial"/>
          <w:bCs/>
          <w:lang w:val="en-US" w:bidi="ar"/>
        </w:rPr>
        <w:t>MR transition energy is huge</w:t>
      </w:r>
      <w:r>
        <w:rPr>
          <w:rFonts w:eastAsiaTheme="minorEastAsia" w:cs="Arial" w:hint="eastAsia"/>
          <w:bCs/>
          <w:lang w:val="en-US" w:bidi="ar"/>
        </w:rPr>
        <w:t xml:space="preserve"> </w:t>
      </w:r>
      <w:r w:rsidRPr="00E40C5F">
        <w:rPr>
          <w:rFonts w:eastAsiaTheme="minorEastAsia" w:cs="Arial"/>
          <w:bCs/>
          <w:lang w:val="en-US" w:bidi="ar"/>
        </w:rPr>
        <w:t>(15000uint ~ 40000uint)</w:t>
      </w:r>
      <w:r>
        <w:rPr>
          <w:rFonts w:eastAsiaTheme="minorEastAsia" w:cs="Arial" w:hint="eastAsia"/>
          <w:bCs/>
          <w:lang w:val="en-US" w:bidi="ar"/>
        </w:rPr>
        <w:t xml:space="preserve"> </w:t>
      </w:r>
      <w:r w:rsidRPr="00E40C5F">
        <w:rPr>
          <w:rFonts w:eastAsiaTheme="minorEastAsia" w:cs="Arial"/>
          <w:vertAlign w:val="superscript"/>
        </w:rPr>
        <w:t>[</w:t>
      </w:r>
      <w:r w:rsidR="007C1F43">
        <w:rPr>
          <w:rFonts w:eastAsiaTheme="minorEastAsia" w:cs="Arial" w:hint="eastAsia"/>
          <w:vertAlign w:val="superscript"/>
        </w:rPr>
        <w:t>3</w:t>
      </w:r>
      <w:r w:rsidRPr="00E40C5F">
        <w:rPr>
          <w:rFonts w:eastAsiaTheme="minorEastAsia" w:cs="Arial"/>
          <w:vertAlign w:val="superscript"/>
        </w:rPr>
        <w:t>]</w:t>
      </w:r>
      <w:r>
        <w:rPr>
          <w:rFonts w:eastAsiaTheme="minorEastAsia" w:cs="Arial" w:hint="eastAsia"/>
          <w:bCs/>
          <w:lang w:val="en-US" w:bidi="ar"/>
        </w:rPr>
        <w:t>, p</w:t>
      </w:r>
      <w:r w:rsidRPr="00E40C5F">
        <w:rPr>
          <w:rFonts w:eastAsiaTheme="minorEastAsia" w:cs="Arial"/>
          <w:bCs/>
          <w:lang w:val="en-US" w:bidi="ar"/>
        </w:rPr>
        <w:t xml:space="preserve">ing-pong between LP-WUR and MR </w:t>
      </w:r>
      <w:r>
        <w:rPr>
          <w:rFonts w:eastAsiaTheme="minorEastAsia" w:cs="Arial" w:hint="eastAsia"/>
          <w:bCs/>
          <w:lang w:val="en-US" w:bidi="ar"/>
        </w:rPr>
        <w:t>may have a</w:t>
      </w:r>
      <w:r w:rsidRPr="00E40C5F">
        <w:rPr>
          <w:rFonts w:eastAsiaTheme="minorEastAsia" w:cs="Arial"/>
          <w:bCs/>
          <w:lang w:val="en-US" w:bidi="ar"/>
        </w:rPr>
        <w:t xml:space="preserve"> severe impact </w:t>
      </w:r>
      <w:r>
        <w:rPr>
          <w:rFonts w:eastAsiaTheme="minorEastAsia" w:cs="Arial" w:hint="eastAsia"/>
          <w:bCs/>
          <w:lang w:val="en-US" w:bidi="ar"/>
        </w:rPr>
        <w:t xml:space="preserve">on </w:t>
      </w:r>
      <w:r w:rsidRPr="00E40C5F">
        <w:rPr>
          <w:rFonts w:eastAsiaTheme="minorEastAsia" w:cs="Arial"/>
          <w:bCs/>
          <w:lang w:val="en-US" w:bidi="ar"/>
        </w:rPr>
        <w:t xml:space="preserve">UE power </w:t>
      </w:r>
      <w:r w:rsidRPr="007B2532">
        <w:rPr>
          <w:rFonts w:eastAsiaTheme="minorEastAsia" w:cs="Arial"/>
          <w:bCs/>
          <w:lang w:val="en-US" w:bidi="ar"/>
        </w:rPr>
        <w:t>consumption</w:t>
      </w:r>
      <w:r w:rsidRPr="00E40C5F">
        <w:rPr>
          <w:rFonts w:eastAsiaTheme="minorEastAsia" w:cs="Arial"/>
          <w:bCs/>
          <w:lang w:val="en-US" w:bidi="ar"/>
        </w:rPr>
        <w:t>. RAN2 needs to consider how to avoid ping-pong, e.g., add a hysteresis timer in entry condition.</w:t>
      </w:r>
    </w:p>
    <w:p w14:paraId="7789B2CA" w14:textId="3E6F42CA" w:rsidR="005A47F8" w:rsidRPr="005A47F8" w:rsidRDefault="00B74349" w:rsidP="00060E08">
      <w:pPr>
        <w:spacing w:line="276" w:lineRule="auto"/>
        <w:rPr>
          <w:rFonts w:eastAsiaTheme="minorEastAsia" w:cs="Arial"/>
          <w:b/>
          <w:bCs/>
          <w:lang w:bidi="ar"/>
        </w:rPr>
      </w:pPr>
      <w:r w:rsidRPr="00E40C5F">
        <w:rPr>
          <w:rFonts w:eastAsiaTheme="minorEastAsia" w:cs="Arial"/>
          <w:b/>
          <w:lang w:val="en-US" w:bidi="ar"/>
        </w:rPr>
        <w:t>Proposal</w:t>
      </w:r>
      <w:r w:rsidR="00843813">
        <w:rPr>
          <w:rFonts w:eastAsiaTheme="minorEastAsia" w:cs="Arial" w:hint="eastAsia"/>
          <w:b/>
          <w:lang w:val="en-US" w:bidi="ar"/>
        </w:rPr>
        <w:t>1</w:t>
      </w:r>
      <w:r w:rsidRPr="00E40C5F">
        <w:rPr>
          <w:rFonts w:eastAsiaTheme="minorEastAsia" w:cs="Arial"/>
          <w:b/>
          <w:lang w:val="en-US" w:bidi="ar"/>
        </w:rPr>
        <w:t>:</w:t>
      </w:r>
      <w:r w:rsidR="00577CA2">
        <w:rPr>
          <w:rFonts w:eastAsiaTheme="minorEastAsia" w:cs="Arial" w:hint="eastAsia"/>
          <w:b/>
          <w:lang w:val="en-US" w:bidi="ar"/>
        </w:rPr>
        <w:t xml:space="preserve"> </w:t>
      </w:r>
      <w:r w:rsidRPr="00E40C5F">
        <w:rPr>
          <w:rFonts w:eastAsiaTheme="minorEastAsia" w:cs="Arial"/>
          <w:b/>
          <w:lang w:val="en-US" w:bidi="ar"/>
        </w:rPr>
        <w:t>RAN2 discuss</w:t>
      </w:r>
      <w:r w:rsidR="009243F1">
        <w:rPr>
          <w:rFonts w:eastAsiaTheme="minorEastAsia" w:cs="Arial" w:hint="eastAsia"/>
          <w:b/>
          <w:lang w:val="en-US" w:bidi="ar"/>
        </w:rPr>
        <w:t>es</w:t>
      </w:r>
      <w:r w:rsidRPr="00E40C5F">
        <w:rPr>
          <w:rFonts w:eastAsiaTheme="minorEastAsia" w:cs="Arial"/>
          <w:b/>
          <w:lang w:val="en-US" w:bidi="ar"/>
        </w:rPr>
        <w:t xml:space="preserve"> how to avoid ping-pong between LP-WUR and MR at the edge of LP-WUS coverage, e.g., add a hysteresis timer in entry condition.</w:t>
      </w:r>
    </w:p>
    <w:p w14:paraId="09836CF1" w14:textId="71254994" w:rsidR="00F45EE3" w:rsidRDefault="009F43A9" w:rsidP="0074403D">
      <w:pPr>
        <w:spacing w:after="0"/>
        <w:rPr>
          <w:rFonts w:eastAsiaTheme="minorEastAsia" w:cs="Arial"/>
          <w:lang w:bidi="ar"/>
        </w:rPr>
      </w:pPr>
      <w:r>
        <w:rPr>
          <w:rFonts w:eastAsiaTheme="minorEastAsia" w:cs="Arial" w:hint="eastAsia"/>
          <w:lang w:bidi="ar"/>
        </w:rPr>
        <w:t xml:space="preserve">The following agreement has been </w:t>
      </w:r>
      <w:r>
        <w:rPr>
          <w:rFonts w:eastAsiaTheme="minorEastAsia" w:cs="Arial"/>
          <w:lang w:bidi="ar"/>
        </w:rPr>
        <w:t>achieved</w:t>
      </w:r>
      <w:r>
        <w:rPr>
          <w:rFonts w:eastAsiaTheme="minorEastAsia" w:cs="Arial" w:hint="eastAsia"/>
          <w:lang w:bidi="ar"/>
        </w:rPr>
        <w:t xml:space="preserve"> i</w:t>
      </w:r>
      <w:r w:rsidR="00C44B94">
        <w:rPr>
          <w:rFonts w:eastAsiaTheme="minorEastAsia" w:cs="Arial" w:hint="eastAsia"/>
          <w:lang w:bidi="ar"/>
        </w:rPr>
        <w:t>n RAN1 1</w:t>
      </w:r>
      <w:r w:rsidR="00B14CD2">
        <w:rPr>
          <w:rFonts w:eastAsiaTheme="minorEastAsia" w:cs="Arial" w:hint="eastAsia"/>
          <w:lang w:bidi="ar"/>
        </w:rPr>
        <w:t>1</w:t>
      </w:r>
      <w:r w:rsidR="00531C70">
        <w:rPr>
          <w:rFonts w:eastAsiaTheme="minorEastAsia" w:cs="Arial" w:hint="eastAsia"/>
          <w:lang w:bidi="ar"/>
        </w:rPr>
        <w:t>8</w:t>
      </w:r>
      <w:r w:rsidR="00C44B94">
        <w:rPr>
          <w:rFonts w:eastAsiaTheme="minorEastAsia" w:cs="Arial" w:hint="eastAsia"/>
          <w:lang w:bidi="ar"/>
        </w:rPr>
        <w:t>bis meeting</w:t>
      </w:r>
      <w:r>
        <w:rPr>
          <w:rFonts w:eastAsiaTheme="minorEastAsia" w:cs="Arial" w:hint="eastAsia"/>
          <w:lang w:bidi="ar"/>
        </w:rPr>
        <w:t>.</w:t>
      </w:r>
      <w:r w:rsidR="00F45EE3">
        <w:rPr>
          <w:rFonts w:eastAsiaTheme="minorEastAsia" w:cs="Arial" w:hint="eastAsia"/>
          <w:lang w:bidi="ar"/>
        </w:rPr>
        <w:t xml:space="preserve"> </w:t>
      </w:r>
    </w:p>
    <w:tbl>
      <w:tblPr>
        <w:tblStyle w:val="a9"/>
        <w:tblW w:w="8409" w:type="dxa"/>
        <w:tblLook w:val="04A0" w:firstRow="1" w:lastRow="0" w:firstColumn="1" w:lastColumn="0" w:noHBand="0" w:noVBand="1"/>
      </w:tblPr>
      <w:tblGrid>
        <w:gridCol w:w="8409"/>
      </w:tblGrid>
      <w:tr w:rsidR="00524667" w:rsidRPr="008159DB" w14:paraId="646FC657" w14:textId="77777777" w:rsidTr="00157021">
        <w:tc>
          <w:tcPr>
            <w:tcW w:w="8409" w:type="dxa"/>
          </w:tcPr>
          <w:p w14:paraId="4A2E11DA" w14:textId="74227738" w:rsidR="00524667" w:rsidRPr="006A01A1" w:rsidRDefault="00531C70" w:rsidP="00157021">
            <w:pPr>
              <w:widowControl/>
              <w:numPr>
                <w:ilvl w:val="1"/>
                <w:numId w:val="3"/>
              </w:numPr>
              <w:tabs>
                <w:tab w:val="clear" w:pos="1440"/>
              </w:tabs>
              <w:spacing w:before="100" w:beforeAutospacing="1" w:after="0" w:line="240" w:lineRule="auto"/>
              <w:ind w:left="310" w:hanging="283"/>
              <w:rPr>
                <w:rFonts w:cs="Arial"/>
                <w:bCs/>
                <w:lang w:val="en-US" w:bidi="ar"/>
              </w:rPr>
            </w:pPr>
            <w:r>
              <w:t xml:space="preserve">Confirm the following working </w:t>
            </w:r>
            <w:r w:rsidRPr="003A1DC8">
              <w:t xml:space="preserve">assumption for </w:t>
            </w:r>
            <w:proofErr w:type="spellStart"/>
            <w:r w:rsidRPr="003A1DC8">
              <w:t>iDRX</w:t>
            </w:r>
            <w:proofErr w:type="spellEnd"/>
            <w:r>
              <w:t xml:space="preserve">: For each UE, the periodicity of LO is the same as its </w:t>
            </w:r>
            <w:proofErr w:type="spellStart"/>
            <w:r>
              <w:t>iDRX</w:t>
            </w:r>
            <w:proofErr w:type="spellEnd"/>
            <w:r>
              <w:t xml:space="preserve"> cycle</w:t>
            </w:r>
          </w:p>
        </w:tc>
      </w:tr>
    </w:tbl>
    <w:p w14:paraId="194ABD6A" w14:textId="115B526A" w:rsidR="00614078" w:rsidRDefault="009F1529" w:rsidP="00644F03">
      <w:pPr>
        <w:spacing w:after="0"/>
        <w:rPr>
          <w:rFonts w:eastAsiaTheme="minorEastAsia" w:cs="Arial"/>
          <w:lang w:bidi="ar"/>
        </w:rPr>
      </w:pPr>
      <w:r>
        <w:rPr>
          <w:rFonts w:eastAsiaTheme="minorEastAsia" w:cs="Arial"/>
          <w:lang w:bidi="ar"/>
        </w:rPr>
        <w:t>According to the working assumption, the following issues has been observed which is showed in the below figure.</w:t>
      </w:r>
      <w:r w:rsidRPr="004D5CB1">
        <w:rPr>
          <w:rFonts w:eastAsiaTheme="minorEastAsia" w:cs="Arial"/>
          <w:lang w:bidi="ar"/>
        </w:rPr>
        <w:t xml:space="preserve"> </w:t>
      </w:r>
    </w:p>
    <w:p w14:paraId="4AB0EB7F" w14:textId="54227CF4" w:rsidR="00614078" w:rsidRDefault="00614078" w:rsidP="00E40C5F">
      <w:pPr>
        <w:rPr>
          <w:rFonts w:eastAsiaTheme="minorEastAsia" w:cs="Arial"/>
          <w:lang w:bidi="ar"/>
        </w:rPr>
      </w:pPr>
      <w:r>
        <w:rPr>
          <w:rFonts w:eastAsiaTheme="minorEastAsia" w:cs="Arial"/>
          <w:noProof/>
          <w:lang w:bidi="ar"/>
        </w:rPr>
        <w:drawing>
          <wp:inline distT="0" distB="0" distL="0" distR="0" wp14:anchorId="15421C7A" wp14:editId="38F33320">
            <wp:extent cx="5198110" cy="1693753"/>
            <wp:effectExtent l="0" t="0" r="2540" b="0"/>
            <wp:docPr id="18382636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8930" cy="1697278"/>
                    </a:xfrm>
                    <a:prstGeom prst="rect">
                      <a:avLst/>
                    </a:prstGeom>
                    <a:noFill/>
                  </pic:spPr>
                </pic:pic>
              </a:graphicData>
            </a:graphic>
          </wp:inline>
        </w:drawing>
      </w:r>
    </w:p>
    <w:p w14:paraId="1E2633BD" w14:textId="0E7C8904" w:rsidR="00844D47" w:rsidRPr="002A4432" w:rsidRDefault="00D2371A" w:rsidP="00E40C5F">
      <w:pPr>
        <w:rPr>
          <w:rFonts w:eastAsiaTheme="minorEastAsia" w:cs="Arial"/>
          <w:lang w:bidi="ar"/>
        </w:rPr>
      </w:pPr>
      <w:r>
        <w:rPr>
          <w:rFonts w:eastAsiaTheme="minorEastAsia" w:cs="Arial" w:hint="eastAsia"/>
          <w:lang w:bidi="ar"/>
        </w:rPr>
        <w:t xml:space="preserve">For example, </w:t>
      </w:r>
      <w:r w:rsidR="00F8610F">
        <w:rPr>
          <w:rFonts w:eastAsiaTheme="minorEastAsia" w:cs="Arial" w:hint="eastAsia"/>
          <w:lang w:bidi="ar"/>
        </w:rPr>
        <w:t xml:space="preserve">the </w:t>
      </w:r>
      <w:r w:rsidR="00F8610F">
        <w:rPr>
          <w:rFonts w:eastAsiaTheme="minorEastAsia" w:hint="eastAsia"/>
        </w:rPr>
        <w:t>wake-up delay supported by UE is 800ms, the I-DRX cycle configured by gNB is 640ms</w:t>
      </w:r>
      <w:r w:rsidR="00614078">
        <w:rPr>
          <w:rFonts w:eastAsiaTheme="minorEastAsia" w:hint="eastAsia"/>
        </w:rPr>
        <w:t>. W</w:t>
      </w:r>
      <w:r w:rsidR="00742C24">
        <w:rPr>
          <w:rFonts w:eastAsiaTheme="minorEastAsia" w:hint="eastAsia"/>
        </w:rPr>
        <w:t xml:space="preserve">hen a wake-up indication </w:t>
      </w:r>
      <w:r w:rsidR="00621841">
        <w:rPr>
          <w:rFonts w:eastAsiaTheme="minorEastAsia" w:hint="eastAsia"/>
        </w:rPr>
        <w:t xml:space="preserve">received </w:t>
      </w:r>
      <w:r w:rsidR="00614078">
        <w:rPr>
          <w:rFonts w:eastAsiaTheme="minorEastAsia" w:hint="eastAsia"/>
        </w:rPr>
        <w:t>with</w:t>
      </w:r>
      <w:r w:rsidR="00742C24">
        <w:rPr>
          <w:rFonts w:eastAsiaTheme="minorEastAsia" w:hint="eastAsia"/>
        </w:rPr>
        <w:t>in LO</w:t>
      </w:r>
      <w:r w:rsidR="00614078">
        <w:rPr>
          <w:rFonts w:eastAsiaTheme="minorEastAsia" w:hint="eastAsia"/>
        </w:rPr>
        <w:t>1</w:t>
      </w:r>
      <w:r w:rsidR="00742C24">
        <w:rPr>
          <w:rFonts w:eastAsiaTheme="minorEastAsia" w:hint="eastAsia"/>
        </w:rPr>
        <w:t>,</w:t>
      </w:r>
      <w:r w:rsidR="00614078">
        <w:rPr>
          <w:rFonts w:eastAsiaTheme="minorEastAsia" w:hint="eastAsia"/>
        </w:rPr>
        <w:t xml:space="preserve"> </w:t>
      </w:r>
      <w:r w:rsidR="00F32D75">
        <w:rPr>
          <w:rFonts w:eastAsiaTheme="minorEastAsia" w:hint="eastAsia"/>
        </w:rPr>
        <w:t xml:space="preserve">UE cannot monitor PO1 that LO1 </w:t>
      </w:r>
      <w:r w:rsidR="00F32D75" w:rsidRPr="00261565">
        <w:t>associated</w:t>
      </w:r>
      <w:r w:rsidR="00F32D75">
        <w:rPr>
          <w:rFonts w:eastAsiaTheme="minorEastAsia" w:hint="eastAsia"/>
        </w:rPr>
        <w:t xml:space="preserve"> with</w:t>
      </w:r>
      <w:r w:rsidR="00D1150D">
        <w:rPr>
          <w:rFonts w:eastAsiaTheme="minorEastAsia" w:hint="eastAsia"/>
        </w:rPr>
        <w:t xml:space="preserve"> after UE wakes up MR</w:t>
      </w:r>
      <w:r w:rsidR="00F32D75">
        <w:rPr>
          <w:rFonts w:eastAsiaTheme="minorEastAsia" w:hint="eastAsia"/>
        </w:rPr>
        <w:t>.</w:t>
      </w:r>
      <w:r w:rsidR="000F5C0E">
        <w:rPr>
          <w:rFonts w:eastAsiaTheme="minorEastAsia" w:hint="eastAsia"/>
        </w:rPr>
        <w:t xml:space="preserve"> </w:t>
      </w:r>
      <w:r w:rsidR="00621841">
        <w:rPr>
          <w:rFonts w:eastAsiaTheme="minorEastAsia" w:hint="eastAsia"/>
        </w:rPr>
        <w:t>It does not make sense to monitor LP-WUS in this s</w:t>
      </w:r>
      <w:r w:rsidR="00621841" w:rsidRPr="00621841">
        <w:rPr>
          <w:rFonts w:eastAsiaTheme="minorEastAsia"/>
        </w:rPr>
        <w:t>cenario</w:t>
      </w:r>
      <w:r w:rsidR="00644F03">
        <w:rPr>
          <w:rFonts w:eastAsiaTheme="minorEastAsia" w:hint="eastAsia"/>
        </w:rPr>
        <w:t xml:space="preserve">. We propose </w:t>
      </w:r>
      <w:r w:rsidR="002A4432">
        <w:rPr>
          <w:rFonts w:eastAsiaTheme="minorEastAsia" w:hint="eastAsia"/>
        </w:rPr>
        <w:t xml:space="preserve">that </w:t>
      </w:r>
      <w:r w:rsidR="00061C71">
        <w:rPr>
          <w:rFonts w:eastAsiaTheme="minorEastAsia" w:hint="eastAsia"/>
        </w:rPr>
        <w:t xml:space="preserve">if </w:t>
      </w:r>
      <w:r w:rsidR="00644F03">
        <w:rPr>
          <w:rFonts w:eastAsiaTheme="minorEastAsia" w:hint="eastAsia"/>
        </w:rPr>
        <w:t xml:space="preserve">the wake-up delay supported by UE is larger </w:t>
      </w:r>
      <w:r w:rsidR="002A4432">
        <w:rPr>
          <w:rFonts w:eastAsiaTheme="minorEastAsia" w:hint="eastAsia"/>
        </w:rPr>
        <w:t>th</w:t>
      </w:r>
      <w:r w:rsidR="00856D97">
        <w:rPr>
          <w:rFonts w:eastAsiaTheme="minorEastAsia" w:hint="eastAsia"/>
        </w:rPr>
        <w:t>a</w:t>
      </w:r>
      <w:r w:rsidR="002A4432">
        <w:rPr>
          <w:rFonts w:eastAsiaTheme="minorEastAsia" w:hint="eastAsia"/>
        </w:rPr>
        <w:t xml:space="preserve">n I-DRX cycle, UE </w:t>
      </w:r>
      <w:r w:rsidR="00255EA0">
        <w:rPr>
          <w:rFonts w:eastAsiaTheme="minorEastAsia" w:hint="eastAsia"/>
        </w:rPr>
        <w:t xml:space="preserve">should </w:t>
      </w:r>
      <w:r w:rsidR="002A4432">
        <w:rPr>
          <w:rFonts w:eastAsiaTheme="minorEastAsia"/>
        </w:rPr>
        <w:t>not</w:t>
      </w:r>
      <w:r w:rsidR="002A4432">
        <w:rPr>
          <w:rFonts w:eastAsiaTheme="minorEastAsia" w:hint="eastAsia"/>
        </w:rPr>
        <w:t xml:space="preserve"> monitor LP-WUS.</w:t>
      </w:r>
    </w:p>
    <w:p w14:paraId="17969463" w14:textId="4D620537" w:rsidR="000476FD" w:rsidRPr="00E40C5F" w:rsidRDefault="00296B6B" w:rsidP="00060E08">
      <w:pPr>
        <w:spacing w:line="276" w:lineRule="auto"/>
        <w:rPr>
          <w:rFonts w:eastAsiaTheme="minorEastAsia" w:cs="Arial"/>
          <w:b/>
          <w:lang w:val="en-US" w:bidi="ar"/>
        </w:rPr>
      </w:pPr>
      <w:r w:rsidRPr="00E40C5F">
        <w:rPr>
          <w:rFonts w:eastAsiaTheme="minorEastAsia" w:cs="Arial"/>
          <w:b/>
          <w:lang w:val="en-US" w:bidi="ar"/>
        </w:rPr>
        <w:t xml:space="preserve">Proposal </w:t>
      </w:r>
      <w:r w:rsidR="00140E09">
        <w:rPr>
          <w:rFonts w:eastAsiaTheme="minorEastAsia" w:cs="Arial" w:hint="eastAsia"/>
          <w:b/>
          <w:lang w:val="en-US" w:bidi="ar"/>
        </w:rPr>
        <w:t>2</w:t>
      </w:r>
      <w:r w:rsidRPr="00E40C5F">
        <w:rPr>
          <w:rFonts w:eastAsiaTheme="minorEastAsia" w:cs="Arial"/>
          <w:b/>
          <w:lang w:val="en-US" w:bidi="ar"/>
        </w:rPr>
        <w:t xml:space="preserve">: </w:t>
      </w:r>
      <w:bookmarkStart w:id="4" w:name="_Hlk176512695"/>
      <w:r w:rsidR="00061C71">
        <w:rPr>
          <w:rFonts w:eastAsiaTheme="minorEastAsia" w:cs="Arial" w:hint="eastAsia"/>
          <w:b/>
          <w:lang w:val="en-US" w:bidi="ar"/>
        </w:rPr>
        <w:t>If</w:t>
      </w:r>
      <w:r w:rsidR="00061C71" w:rsidRPr="009132D9">
        <w:rPr>
          <w:rFonts w:eastAsiaTheme="minorEastAsia" w:cs="Arial"/>
          <w:b/>
          <w:lang w:val="en-US" w:bidi="ar"/>
        </w:rPr>
        <w:t xml:space="preserve"> </w:t>
      </w:r>
      <w:r w:rsidR="009132D9" w:rsidRPr="009132D9">
        <w:rPr>
          <w:rFonts w:eastAsiaTheme="minorEastAsia" w:cs="Arial"/>
          <w:b/>
          <w:lang w:val="en-US" w:bidi="ar"/>
        </w:rPr>
        <w:t xml:space="preserve">the wake-up delay supported by UE is larger than I-DRX cycle, UE </w:t>
      </w:r>
      <w:r w:rsidR="00255EA0">
        <w:rPr>
          <w:rFonts w:eastAsiaTheme="minorEastAsia" w:cs="Arial" w:hint="eastAsia"/>
          <w:b/>
          <w:lang w:val="en-US" w:bidi="ar"/>
        </w:rPr>
        <w:t xml:space="preserve">should </w:t>
      </w:r>
      <w:r w:rsidR="009132D9" w:rsidRPr="009132D9">
        <w:rPr>
          <w:rFonts w:eastAsiaTheme="minorEastAsia" w:cs="Arial"/>
          <w:b/>
          <w:lang w:val="en-US" w:bidi="ar"/>
        </w:rPr>
        <w:t>not monitor LP-WUS</w:t>
      </w:r>
      <w:bookmarkEnd w:id="4"/>
      <w:r w:rsidR="000765E4" w:rsidRPr="00E40C5F">
        <w:rPr>
          <w:rFonts w:eastAsiaTheme="minorEastAsia" w:cs="Arial"/>
          <w:b/>
          <w:lang w:val="en-US" w:bidi="ar"/>
        </w:rPr>
        <w:t>.</w:t>
      </w:r>
    </w:p>
    <w:p w14:paraId="3D16BC6F" w14:textId="006062C4" w:rsidR="002D45DD" w:rsidRPr="002D45DD" w:rsidRDefault="00455E78" w:rsidP="00061C71">
      <w:pPr>
        <w:pStyle w:val="2"/>
        <w:jc w:val="both"/>
        <w:rPr>
          <w:rFonts w:eastAsiaTheme="minorEastAsia"/>
          <w:lang w:bidi="ar"/>
        </w:rPr>
      </w:pPr>
      <w:r w:rsidRPr="008159DB">
        <w:rPr>
          <w:rFonts w:eastAsiaTheme="minorEastAsia"/>
          <w:lang w:bidi="ar"/>
        </w:rPr>
        <w:t>2.</w:t>
      </w:r>
      <w:r w:rsidR="00251CA3">
        <w:rPr>
          <w:rFonts w:eastAsiaTheme="minorEastAsia" w:hint="eastAsia"/>
          <w:lang w:bidi="ar"/>
        </w:rPr>
        <w:t>2</w:t>
      </w:r>
      <w:r w:rsidRPr="008159DB">
        <w:rPr>
          <w:rFonts w:eastAsiaTheme="minorEastAsia"/>
          <w:lang w:bidi="ar"/>
        </w:rPr>
        <w:t xml:space="preserve">. </w:t>
      </w:r>
      <w:r w:rsidR="00532683">
        <w:rPr>
          <w:rFonts w:eastAsiaTheme="minorEastAsia"/>
          <w:lang w:bidi="ar"/>
        </w:rPr>
        <w:t>Subgrouping</w:t>
      </w:r>
    </w:p>
    <w:p w14:paraId="0C7DEF08" w14:textId="6E8052BE" w:rsidR="002D45DD" w:rsidRDefault="004938C3" w:rsidP="002D45DD">
      <w:pPr>
        <w:rPr>
          <w:rFonts w:eastAsiaTheme="minorEastAsia"/>
          <w:lang w:bidi="ar"/>
        </w:rPr>
      </w:pPr>
      <w:r>
        <w:rPr>
          <w:rFonts w:eastAsiaTheme="minorEastAsia" w:hint="eastAsia"/>
          <w:lang w:bidi="ar"/>
        </w:rPr>
        <w:t>Some</w:t>
      </w:r>
      <w:r w:rsidR="002D45DD">
        <w:rPr>
          <w:rFonts w:eastAsiaTheme="minorEastAsia" w:hint="eastAsia"/>
          <w:lang w:bidi="ar"/>
        </w:rPr>
        <w:t xml:space="preserve"> compa</w:t>
      </w:r>
      <w:r w:rsidR="00B570E0">
        <w:rPr>
          <w:rFonts w:eastAsiaTheme="minorEastAsia" w:hint="eastAsia"/>
          <w:lang w:bidi="ar"/>
        </w:rPr>
        <w:t xml:space="preserve">nies </w:t>
      </w:r>
      <w:r w:rsidR="00B570E0">
        <w:rPr>
          <w:rFonts w:eastAsiaTheme="minorEastAsia"/>
          <w:lang w:bidi="ar"/>
        </w:rPr>
        <w:t>argue</w:t>
      </w:r>
      <w:r w:rsidR="00B570E0">
        <w:rPr>
          <w:rFonts w:eastAsiaTheme="minorEastAsia" w:hint="eastAsia"/>
          <w:lang w:bidi="ar"/>
        </w:rPr>
        <w:t xml:space="preserve"> that f</w:t>
      </w:r>
      <w:r w:rsidR="00B570E0" w:rsidRPr="00B570E0">
        <w:rPr>
          <w:rFonts w:eastAsiaTheme="minorEastAsia"/>
          <w:lang w:bidi="ar"/>
        </w:rPr>
        <w:t xml:space="preserve">alse alarm rate </w:t>
      </w:r>
      <w:r w:rsidR="002044ED" w:rsidRPr="00B570E0">
        <w:rPr>
          <w:rFonts w:eastAsiaTheme="minorEastAsia"/>
          <w:lang w:bidi="ar"/>
        </w:rPr>
        <w:t xml:space="preserve">and power consumption </w:t>
      </w:r>
      <w:r w:rsidR="00B570E0" w:rsidRPr="00B570E0">
        <w:rPr>
          <w:rFonts w:eastAsiaTheme="minorEastAsia"/>
          <w:lang w:bidi="ar"/>
        </w:rPr>
        <w:t>could be further reduced</w:t>
      </w:r>
      <w:r w:rsidR="00B570E0" w:rsidRPr="00B570E0">
        <w:rPr>
          <w:rFonts w:eastAsiaTheme="minorEastAsia" w:hint="eastAsia"/>
          <w:lang w:bidi="ar"/>
        </w:rPr>
        <w:t xml:space="preserve"> </w:t>
      </w:r>
      <w:r w:rsidR="00B570E0">
        <w:rPr>
          <w:rFonts w:eastAsiaTheme="minorEastAsia" w:hint="eastAsia"/>
          <w:lang w:bidi="ar"/>
        </w:rPr>
        <w:t>if LP-WUS and PEI are used together for one UE. In our view, there is no need to discuss it.</w:t>
      </w:r>
    </w:p>
    <w:p w14:paraId="17B150AB" w14:textId="1E83E2C2" w:rsidR="00B570E0" w:rsidRPr="00B570E0" w:rsidRDefault="00B570E0" w:rsidP="002D45DD">
      <w:pPr>
        <w:rPr>
          <w:rFonts w:eastAsiaTheme="minorEastAsia"/>
          <w:lang w:bidi="ar"/>
        </w:rPr>
      </w:pPr>
      <w:r>
        <w:rPr>
          <w:rFonts w:eastAsiaTheme="minorEastAsia"/>
          <w:lang w:bidi="ar"/>
        </w:rPr>
        <w:t>F</w:t>
      </w:r>
      <w:r>
        <w:rPr>
          <w:rFonts w:eastAsiaTheme="minorEastAsia" w:hint="eastAsia"/>
          <w:lang w:bidi="ar"/>
        </w:rPr>
        <w:t xml:space="preserve">irstly, </w:t>
      </w:r>
      <w:r w:rsidRPr="00B570E0">
        <w:rPr>
          <w:rFonts w:eastAsiaTheme="minorEastAsia"/>
          <w:lang w:bidi="ar"/>
        </w:rPr>
        <w:t xml:space="preserve">RAN1 </w:t>
      </w:r>
      <w:r>
        <w:rPr>
          <w:rFonts w:eastAsiaTheme="minorEastAsia" w:hint="eastAsia"/>
          <w:lang w:bidi="ar"/>
        </w:rPr>
        <w:t xml:space="preserve">has been </w:t>
      </w:r>
      <w:r w:rsidRPr="00B570E0">
        <w:rPr>
          <w:rFonts w:eastAsiaTheme="minorEastAsia"/>
          <w:lang w:bidi="ar"/>
        </w:rPr>
        <w:t>discuss</w:t>
      </w:r>
      <w:r>
        <w:rPr>
          <w:rFonts w:eastAsiaTheme="minorEastAsia" w:hint="eastAsia"/>
          <w:lang w:bidi="ar"/>
        </w:rPr>
        <w:t>ing</w:t>
      </w:r>
      <w:r w:rsidRPr="00B570E0">
        <w:rPr>
          <w:rFonts w:eastAsiaTheme="minorEastAsia"/>
          <w:lang w:bidi="ar"/>
        </w:rPr>
        <w:t xml:space="preserve"> </w:t>
      </w:r>
      <w:r>
        <w:rPr>
          <w:rFonts w:eastAsiaTheme="minorEastAsia" w:hint="eastAsia"/>
        </w:rPr>
        <w:t>t</w:t>
      </w:r>
      <w:r w:rsidRPr="007E36D9">
        <w:t>he maximum number of subgroups per PO supported</w:t>
      </w:r>
      <w:r w:rsidRPr="00B570E0">
        <w:rPr>
          <w:rFonts w:eastAsiaTheme="minorEastAsia"/>
          <w:lang w:bidi="ar"/>
        </w:rPr>
        <w:t xml:space="preserve"> based on false alarm rate and power </w:t>
      </w:r>
      <w:r w:rsidR="004E3532" w:rsidRPr="00B570E0">
        <w:rPr>
          <w:rFonts w:eastAsiaTheme="minorEastAsia"/>
          <w:lang w:bidi="ar"/>
        </w:rPr>
        <w:t>consumption</w:t>
      </w:r>
      <w:r w:rsidR="004E3532">
        <w:rPr>
          <w:rFonts w:eastAsiaTheme="minorEastAsia"/>
          <w:lang w:bidi="ar"/>
        </w:rPr>
        <w:t xml:space="preserve"> and</w:t>
      </w:r>
      <w:r>
        <w:rPr>
          <w:rFonts w:eastAsiaTheme="minorEastAsia" w:hint="eastAsia"/>
          <w:lang w:bidi="ar"/>
        </w:rPr>
        <w:t xml:space="preserve"> has assumed that </w:t>
      </w:r>
      <w:r>
        <w:rPr>
          <w:rFonts w:eastAsiaTheme="minorEastAsia" w:hint="eastAsia"/>
        </w:rPr>
        <w:t>t</w:t>
      </w:r>
      <w:r w:rsidRPr="007E36D9">
        <w:t>he maximum number of subgroups per PO supported in Rel-19 is 32</w:t>
      </w:r>
      <w:r>
        <w:rPr>
          <w:rFonts w:eastAsiaTheme="minorEastAsia" w:hint="eastAsia"/>
        </w:rPr>
        <w:t>, which is sufficient to reduce the false alarm rate.</w:t>
      </w:r>
    </w:p>
    <w:p w14:paraId="004723F8" w14:textId="556A7477" w:rsidR="00B570E0" w:rsidRDefault="008C0A3F" w:rsidP="002D45DD">
      <w:pPr>
        <w:rPr>
          <w:rFonts w:eastAsiaTheme="minorEastAsia"/>
        </w:rPr>
      </w:pPr>
      <w:r>
        <w:rPr>
          <w:rFonts w:eastAsiaTheme="minorEastAsia"/>
          <w:lang w:bidi="ar"/>
        </w:rPr>
        <w:lastRenderedPageBreak/>
        <w:t>S</w:t>
      </w:r>
      <w:r>
        <w:rPr>
          <w:rFonts w:eastAsiaTheme="minorEastAsia" w:hint="eastAsia"/>
          <w:lang w:bidi="ar"/>
        </w:rPr>
        <w:t xml:space="preserve">econdly, </w:t>
      </w:r>
      <w:r w:rsidR="009D49BA" w:rsidRPr="009D49BA">
        <w:t>RAN1 defines the offset</w:t>
      </w:r>
      <w:r w:rsidR="009D49BA">
        <w:rPr>
          <w:rFonts w:eastAsiaTheme="minorEastAsia" w:hint="eastAsia"/>
        </w:rPr>
        <w:t>(s)</w:t>
      </w:r>
      <w:r w:rsidR="009D49BA" w:rsidRPr="009D49BA">
        <w:t xml:space="preserve"> of LO with PO/PF as the reference point</w:t>
      </w:r>
      <w:r w:rsidR="009D49BA">
        <w:rPr>
          <w:rFonts w:eastAsiaTheme="minorEastAsia" w:hint="eastAsia"/>
        </w:rPr>
        <w:t xml:space="preserve">. If LP-WUS and PEI are used together for one UE, </w:t>
      </w:r>
      <w:r w:rsidR="0086780D">
        <w:rPr>
          <w:rFonts w:eastAsiaTheme="minorEastAsia" w:hint="eastAsia"/>
        </w:rPr>
        <w:t>this</w:t>
      </w:r>
      <w:r w:rsidR="009D49BA">
        <w:rPr>
          <w:rFonts w:eastAsiaTheme="minorEastAsia" w:hint="eastAsia"/>
        </w:rPr>
        <w:t xml:space="preserve"> </w:t>
      </w:r>
      <w:r w:rsidR="0086780D">
        <w:rPr>
          <w:rFonts w:eastAsiaTheme="minorEastAsia" w:hint="eastAsia"/>
        </w:rPr>
        <w:t>implies</w:t>
      </w:r>
      <w:r w:rsidR="009D49BA">
        <w:rPr>
          <w:rFonts w:eastAsiaTheme="minorEastAsia" w:hint="eastAsia"/>
        </w:rPr>
        <w:t xml:space="preserve"> </w:t>
      </w:r>
      <w:r w:rsidR="00AB49DC">
        <w:rPr>
          <w:rFonts w:eastAsiaTheme="minorEastAsia" w:hint="eastAsia"/>
        </w:rPr>
        <w:t xml:space="preserve">the offset(s) for LP-WUS LO is </w:t>
      </w:r>
      <w:r w:rsidR="00AB49DC" w:rsidRPr="00261565">
        <w:t xml:space="preserve">associated </w:t>
      </w:r>
      <w:r w:rsidR="00AB49DC">
        <w:rPr>
          <w:rFonts w:eastAsiaTheme="minorEastAsia" w:hint="eastAsia"/>
        </w:rPr>
        <w:t xml:space="preserve">to PEI, which is not </w:t>
      </w:r>
      <w:r w:rsidR="00AB49DC" w:rsidRPr="00061C71">
        <w:rPr>
          <w:rFonts w:eastAsiaTheme="minorEastAsia"/>
        </w:rPr>
        <w:t>consistent with RAN1 agreements.</w:t>
      </w:r>
    </w:p>
    <w:p w14:paraId="63A0244F" w14:textId="446EF3E9" w:rsidR="00AB49DC" w:rsidRPr="00AB49DC" w:rsidRDefault="00AB49DC" w:rsidP="00060E08">
      <w:pPr>
        <w:spacing w:line="276" w:lineRule="auto"/>
        <w:rPr>
          <w:rFonts w:eastAsiaTheme="minorEastAsia"/>
          <w:lang w:bidi="ar"/>
        </w:rPr>
      </w:pPr>
      <w:r w:rsidRPr="00E40C5F">
        <w:rPr>
          <w:rFonts w:eastAsiaTheme="minorEastAsia" w:cs="Arial"/>
          <w:b/>
          <w:lang w:val="en-US" w:bidi="ar"/>
        </w:rPr>
        <w:t xml:space="preserve">Proposal </w:t>
      </w:r>
      <w:r w:rsidR="006647E6">
        <w:rPr>
          <w:rFonts w:eastAsiaTheme="minorEastAsia" w:cs="Arial" w:hint="eastAsia"/>
          <w:b/>
          <w:lang w:val="en-US" w:bidi="ar"/>
        </w:rPr>
        <w:t>3</w:t>
      </w:r>
      <w:r w:rsidRPr="00E40C5F">
        <w:rPr>
          <w:rFonts w:eastAsiaTheme="minorEastAsia" w:cs="Arial"/>
          <w:b/>
          <w:lang w:val="en-US" w:bidi="ar"/>
        </w:rPr>
        <w:t>:</w:t>
      </w:r>
      <w:r>
        <w:rPr>
          <w:rFonts w:eastAsiaTheme="minorEastAsia" w:cs="Arial" w:hint="eastAsia"/>
          <w:b/>
          <w:lang w:val="en-US" w:bidi="ar"/>
        </w:rPr>
        <w:t xml:space="preserve"> RAN2 does not discuss the joint use of PEI and </w:t>
      </w:r>
      <w:r w:rsidR="00BB1617">
        <w:rPr>
          <w:rFonts w:eastAsiaTheme="minorEastAsia" w:cs="Arial" w:hint="eastAsia"/>
          <w:b/>
          <w:lang w:val="en-US" w:bidi="ar"/>
        </w:rPr>
        <w:t>LP-WUS.</w:t>
      </w:r>
    </w:p>
    <w:p w14:paraId="57F605E7" w14:textId="18C44E53" w:rsidR="00723442" w:rsidRDefault="001951A9">
      <w:pPr>
        <w:rPr>
          <w:rFonts w:eastAsiaTheme="minorEastAsia" w:cs="Arial"/>
        </w:rPr>
      </w:pPr>
      <w:bookmarkStart w:id="5" w:name="_Hlk176514056"/>
      <w:r>
        <w:rPr>
          <w:rFonts w:eastAsiaTheme="minorEastAsia" w:cs="Arial" w:hint="eastAsia"/>
        </w:rPr>
        <w:t xml:space="preserve">RAN1 has </w:t>
      </w:r>
      <w:r w:rsidR="00DC39D5">
        <w:rPr>
          <w:rFonts w:eastAsiaTheme="minorEastAsia" w:cs="Arial" w:hint="eastAsia"/>
        </w:rPr>
        <w:t xml:space="preserve">two options </w:t>
      </w:r>
      <w:r w:rsidR="00DC39D5">
        <w:rPr>
          <w:rFonts w:eastAsiaTheme="minorEastAsia" w:cs="Arial" w:hint="eastAsia"/>
          <w:bCs/>
        </w:rPr>
        <w:t>f</w:t>
      </w:r>
      <w:r w:rsidR="00DC39D5" w:rsidRPr="00543D5C">
        <w:rPr>
          <w:rFonts w:eastAsiaTheme="minorEastAsia" w:cs="Arial"/>
          <w:bCs/>
        </w:rPr>
        <w:t>or the offset value(s) between an LO and a reference PO/PF</w:t>
      </w:r>
      <w:r w:rsidR="00DC39D5">
        <w:rPr>
          <w:rFonts w:eastAsiaTheme="minorEastAsia" w:cs="Arial" w:hint="eastAsia"/>
        </w:rPr>
        <w:t xml:space="preserve">. </w:t>
      </w:r>
      <w:r w:rsidR="00DC39D5" w:rsidRPr="00DC39D5">
        <w:rPr>
          <w:rFonts w:eastAsiaTheme="minorEastAsia" w:cs="Arial"/>
        </w:rPr>
        <w:t xml:space="preserve">Although </w:t>
      </w:r>
      <w:r w:rsidR="00495A85" w:rsidRPr="00DC39D5">
        <w:rPr>
          <w:rFonts w:eastAsiaTheme="minorEastAsia" w:cs="Arial"/>
        </w:rPr>
        <w:t>the conclusion</w:t>
      </w:r>
      <w:r w:rsidR="00DC39D5" w:rsidRPr="00DC39D5">
        <w:rPr>
          <w:rFonts w:eastAsiaTheme="minorEastAsia" w:cs="Arial"/>
        </w:rPr>
        <w:t xml:space="preserve"> is determined by RAN1, RAN2 can discuss the effects of different options</w:t>
      </w:r>
      <w:r w:rsidR="00DC39D5">
        <w:rPr>
          <w:rFonts w:eastAsiaTheme="minorEastAsia" w:cs="Arial" w:hint="eastAsia"/>
        </w:rPr>
        <w:t>.</w:t>
      </w:r>
    </w:p>
    <w:tbl>
      <w:tblPr>
        <w:tblStyle w:val="a9"/>
        <w:tblW w:w="8409" w:type="dxa"/>
        <w:tblLook w:val="04A0" w:firstRow="1" w:lastRow="0" w:firstColumn="1" w:lastColumn="0" w:noHBand="0" w:noVBand="1"/>
      </w:tblPr>
      <w:tblGrid>
        <w:gridCol w:w="8409"/>
      </w:tblGrid>
      <w:tr w:rsidR="00723442" w:rsidRPr="008159DB" w14:paraId="5A68A766" w14:textId="77777777" w:rsidTr="00157021">
        <w:tc>
          <w:tcPr>
            <w:tcW w:w="8409" w:type="dxa"/>
          </w:tcPr>
          <w:p w14:paraId="5ADFDCEE" w14:textId="77777777" w:rsidR="00FD32B0" w:rsidRPr="00261565" w:rsidRDefault="00FD32B0" w:rsidP="00061C71">
            <w:pPr>
              <w:spacing w:line="240" w:lineRule="auto"/>
            </w:pPr>
            <w:bookmarkStart w:id="6" w:name="_Hlk181288177"/>
            <w:r w:rsidRPr="00261565">
              <w:t>For the offset value(s) between an LO and a reference PO/PF, consider the following options:</w:t>
            </w:r>
          </w:p>
          <w:p w14:paraId="592B8AD3" w14:textId="77777777" w:rsidR="00FD32B0" w:rsidRPr="00261565" w:rsidRDefault="00FD32B0" w:rsidP="00061C71">
            <w:pPr>
              <w:pStyle w:val="a7"/>
              <w:numPr>
                <w:ilvl w:val="0"/>
                <w:numId w:val="36"/>
              </w:numPr>
              <w:overflowPunct/>
              <w:autoSpaceDE/>
              <w:autoSpaceDN/>
              <w:adjustRightInd/>
              <w:spacing w:after="0" w:line="240" w:lineRule="auto"/>
              <w:jc w:val="left"/>
              <w:textAlignment w:val="auto"/>
            </w:pPr>
            <w:r w:rsidRPr="00261565">
              <w:t xml:space="preserve">Definition: The gap between an LO and a PO </w:t>
            </w:r>
            <w:proofErr w:type="gramStart"/>
            <w:r w:rsidRPr="00261565">
              <w:t>is considered to be</w:t>
            </w:r>
            <w:proofErr w:type="gramEnd"/>
            <w:r w:rsidRPr="00261565">
              <w:t xml:space="preserve"> no less than the wake-up delay a UE supports if the gap between the end of the last LP-WUS MO the UE monitors in the LO and the start of the PO is no less than the wake-up delay.</w:t>
            </w:r>
          </w:p>
          <w:p w14:paraId="76799DDC" w14:textId="77777777" w:rsidR="00FD32B0" w:rsidRPr="00261565" w:rsidRDefault="00FD32B0" w:rsidP="00061C71">
            <w:pPr>
              <w:pStyle w:val="a7"/>
              <w:numPr>
                <w:ilvl w:val="0"/>
                <w:numId w:val="36"/>
              </w:numPr>
              <w:overflowPunct/>
              <w:autoSpaceDE/>
              <w:autoSpaceDN/>
              <w:adjustRightInd/>
              <w:spacing w:after="0" w:line="240" w:lineRule="auto"/>
              <w:jc w:val="left"/>
              <w:textAlignment w:val="auto"/>
            </w:pPr>
            <w:r w:rsidRPr="00261565">
              <w:t xml:space="preserve">Option 1: </w:t>
            </w:r>
            <w:r w:rsidRPr="00061C71">
              <w:t>gNB configures a single offset value</w:t>
            </w:r>
            <w:r w:rsidRPr="00261565">
              <w:t>.</w:t>
            </w:r>
          </w:p>
          <w:p w14:paraId="32A9FFA0" w14:textId="77777777" w:rsidR="00FD32B0" w:rsidRPr="00261565" w:rsidRDefault="00FD32B0" w:rsidP="00061C71">
            <w:pPr>
              <w:pStyle w:val="a7"/>
              <w:numPr>
                <w:ilvl w:val="1"/>
                <w:numId w:val="36"/>
              </w:numPr>
              <w:overflowPunct/>
              <w:autoSpaceDE/>
              <w:autoSpaceDN/>
              <w:adjustRightInd/>
              <w:spacing w:after="0" w:line="240" w:lineRule="auto"/>
              <w:jc w:val="left"/>
              <w:textAlignment w:val="auto"/>
            </w:pPr>
            <w:r w:rsidRPr="00261565">
              <w:t>If the gap between an LO and the PO</w:t>
            </w:r>
            <w:r w:rsidRPr="00261565">
              <w:rPr>
                <w:rFonts w:hint="eastAsia"/>
              </w:rPr>
              <w:t xml:space="preserve"> </w:t>
            </w:r>
            <w:r w:rsidRPr="00261565">
              <w:rPr>
                <w:lang w:val="en-US"/>
              </w:rPr>
              <w:t>associated with the offset</w:t>
            </w:r>
            <w:r w:rsidRPr="00261565">
              <w:rPr>
                <w:rFonts w:hint="eastAsia"/>
              </w:rPr>
              <w:t xml:space="preserve"> </w:t>
            </w:r>
            <w:r w:rsidRPr="00261565">
              <w:t>is no less than the wake-up delay a UE supports, the UE monitors the PO associated with the offset after receiving a wake-up indication in a LP-WUS.</w:t>
            </w:r>
          </w:p>
          <w:p w14:paraId="3EC07CF5" w14:textId="77777777" w:rsidR="00FD32B0" w:rsidRPr="00261565" w:rsidRDefault="00FD32B0" w:rsidP="00061C71">
            <w:pPr>
              <w:pStyle w:val="a7"/>
              <w:numPr>
                <w:ilvl w:val="1"/>
                <w:numId w:val="36"/>
              </w:numPr>
              <w:overflowPunct/>
              <w:autoSpaceDE/>
              <w:autoSpaceDN/>
              <w:adjustRightInd/>
              <w:spacing w:after="0" w:line="240" w:lineRule="auto"/>
              <w:jc w:val="left"/>
              <w:textAlignment w:val="auto"/>
            </w:pPr>
            <w:r w:rsidRPr="00261565">
              <w:t>Otherwise,</w:t>
            </w:r>
          </w:p>
          <w:p w14:paraId="7986A90E" w14:textId="77777777" w:rsidR="00FD32B0" w:rsidRPr="00261565" w:rsidRDefault="00FD32B0" w:rsidP="00061C71">
            <w:pPr>
              <w:pStyle w:val="a7"/>
              <w:numPr>
                <w:ilvl w:val="2"/>
                <w:numId w:val="36"/>
              </w:numPr>
              <w:overflowPunct/>
              <w:autoSpaceDE/>
              <w:autoSpaceDN/>
              <w:adjustRightInd/>
              <w:spacing w:after="0" w:line="240" w:lineRule="auto"/>
              <w:jc w:val="left"/>
              <w:textAlignment w:val="auto"/>
            </w:pPr>
            <w:r w:rsidRPr="00261565">
              <w:t>Option 1-1:</w:t>
            </w:r>
            <w:r w:rsidRPr="007F55D7">
              <w:t xml:space="preserve"> </w:t>
            </w:r>
            <w:r w:rsidRPr="00061C71">
              <w:t>the UE follows the legacy paging monitoring procedure</w:t>
            </w:r>
            <w:r w:rsidRPr="00261565">
              <w:t>.</w:t>
            </w:r>
          </w:p>
          <w:p w14:paraId="3E106710" w14:textId="77777777" w:rsidR="00FD32B0" w:rsidRPr="00261565" w:rsidRDefault="00FD32B0" w:rsidP="00061C71">
            <w:pPr>
              <w:pStyle w:val="a7"/>
              <w:numPr>
                <w:ilvl w:val="2"/>
                <w:numId w:val="36"/>
              </w:numPr>
              <w:overflowPunct/>
              <w:autoSpaceDE/>
              <w:autoSpaceDN/>
              <w:adjustRightInd/>
              <w:spacing w:after="0" w:line="240" w:lineRule="auto"/>
              <w:jc w:val="left"/>
              <w:textAlignment w:val="auto"/>
            </w:pPr>
            <w:r w:rsidRPr="00061C71">
              <w:rPr>
                <w:highlight w:val="yellow"/>
              </w:rPr>
              <w:t>Option 1-2: the UE monitors LP-WUS. If it receives a wake-up indication in a LP-WUS, it monitors the first PO after its reported wake-up delay</w:t>
            </w:r>
            <w:r w:rsidRPr="00261565">
              <w:t>.</w:t>
            </w:r>
          </w:p>
          <w:p w14:paraId="164E96B9" w14:textId="77777777" w:rsidR="00FD32B0" w:rsidRPr="007F55D7" w:rsidRDefault="00FD32B0" w:rsidP="00061C71">
            <w:pPr>
              <w:pStyle w:val="a7"/>
              <w:numPr>
                <w:ilvl w:val="0"/>
                <w:numId w:val="36"/>
              </w:numPr>
              <w:overflowPunct/>
              <w:autoSpaceDE/>
              <w:autoSpaceDN/>
              <w:adjustRightInd/>
              <w:spacing w:after="0" w:line="240" w:lineRule="auto"/>
              <w:jc w:val="left"/>
              <w:textAlignment w:val="auto"/>
            </w:pPr>
            <w:r w:rsidRPr="00261565">
              <w:t xml:space="preserve">Option 2: </w:t>
            </w:r>
            <w:r w:rsidRPr="00061C71">
              <w:t>gNB configures one or multiple offset values</w:t>
            </w:r>
            <w:r w:rsidRPr="007F55D7">
              <w:t>.</w:t>
            </w:r>
          </w:p>
          <w:p w14:paraId="5FF8FCBD" w14:textId="77777777" w:rsidR="00FD32B0" w:rsidRPr="00261565" w:rsidRDefault="00FD32B0" w:rsidP="00061C71">
            <w:pPr>
              <w:pStyle w:val="a7"/>
              <w:numPr>
                <w:ilvl w:val="1"/>
                <w:numId w:val="36"/>
              </w:numPr>
              <w:overflowPunct/>
              <w:autoSpaceDE/>
              <w:autoSpaceDN/>
              <w:adjustRightInd/>
              <w:spacing w:after="0" w:line="240" w:lineRule="auto"/>
              <w:jc w:val="left"/>
              <w:textAlignment w:val="auto"/>
            </w:pPr>
            <w:r w:rsidRPr="00061C71">
              <w:t>For the same PO, each offset corresponds to a LO</w:t>
            </w:r>
            <w:r w:rsidRPr="00261565">
              <w:t>.</w:t>
            </w:r>
          </w:p>
          <w:p w14:paraId="6E04CE13" w14:textId="77777777" w:rsidR="00FD32B0" w:rsidRPr="00261565" w:rsidRDefault="00FD32B0" w:rsidP="00061C71">
            <w:pPr>
              <w:pStyle w:val="a7"/>
              <w:numPr>
                <w:ilvl w:val="2"/>
                <w:numId w:val="36"/>
              </w:numPr>
              <w:overflowPunct/>
              <w:autoSpaceDE/>
              <w:autoSpaceDN/>
              <w:adjustRightInd/>
              <w:spacing w:after="0" w:line="240" w:lineRule="auto"/>
              <w:jc w:val="left"/>
              <w:textAlignment w:val="auto"/>
            </w:pPr>
            <w:r w:rsidRPr="00261565">
              <w:t>This does not preclude the possibility that the same LO may correspond to different POs with different offset values.</w:t>
            </w:r>
          </w:p>
          <w:p w14:paraId="4962B2ED" w14:textId="77777777" w:rsidR="00FD32B0" w:rsidRPr="00061C71" w:rsidRDefault="00FD32B0" w:rsidP="00061C71">
            <w:pPr>
              <w:pStyle w:val="a7"/>
              <w:numPr>
                <w:ilvl w:val="1"/>
                <w:numId w:val="36"/>
              </w:numPr>
              <w:overflowPunct/>
              <w:autoSpaceDE/>
              <w:autoSpaceDN/>
              <w:adjustRightInd/>
              <w:spacing w:after="0" w:line="240" w:lineRule="auto"/>
              <w:jc w:val="left"/>
              <w:textAlignment w:val="auto"/>
              <w:rPr>
                <w:highlight w:val="yellow"/>
              </w:rPr>
            </w:pPr>
            <w:r w:rsidRPr="00061C71">
              <w:rPr>
                <w:highlight w:val="yellow"/>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A770A08" w14:textId="77777777" w:rsidR="00FD32B0" w:rsidRPr="00261565" w:rsidRDefault="00FD32B0" w:rsidP="00061C71">
            <w:pPr>
              <w:pStyle w:val="a7"/>
              <w:numPr>
                <w:ilvl w:val="2"/>
                <w:numId w:val="36"/>
              </w:numPr>
              <w:overflowPunct/>
              <w:autoSpaceDE/>
              <w:autoSpaceDN/>
              <w:adjustRightInd/>
              <w:spacing w:after="0" w:line="240" w:lineRule="auto"/>
              <w:jc w:val="left"/>
              <w:textAlignment w:val="auto"/>
            </w:pPr>
            <w:r w:rsidRPr="00061C71">
              <w:rPr>
                <w:highlight w:val="yellow"/>
              </w:rPr>
              <w:t>This implies that the gNB needs to configure at least one offset value that is no less than the largest wake-up delay supported by the UEs</w:t>
            </w:r>
            <w:r w:rsidRPr="00061C71">
              <w:rPr>
                <w:color w:val="FF0000"/>
              </w:rPr>
              <w:t>.</w:t>
            </w:r>
          </w:p>
          <w:p w14:paraId="73C8D03C" w14:textId="77777777" w:rsidR="00FD32B0" w:rsidRPr="00261565" w:rsidRDefault="00FD32B0" w:rsidP="00061C71">
            <w:pPr>
              <w:pStyle w:val="a7"/>
              <w:numPr>
                <w:ilvl w:val="2"/>
                <w:numId w:val="36"/>
              </w:numPr>
              <w:overflowPunct/>
              <w:autoSpaceDE/>
              <w:autoSpaceDN/>
              <w:adjustRightInd/>
              <w:spacing w:after="0" w:line="240" w:lineRule="auto"/>
              <w:jc w:val="left"/>
              <w:textAlignment w:val="auto"/>
            </w:pPr>
            <w:r w:rsidRPr="00261565">
              <w:t>FFS exactly how to choose the offset</w:t>
            </w:r>
          </w:p>
          <w:p w14:paraId="79E98D3F" w14:textId="77777777" w:rsidR="00FD32B0" w:rsidRPr="00261565" w:rsidRDefault="00FD32B0" w:rsidP="00061C71">
            <w:pPr>
              <w:pStyle w:val="a7"/>
              <w:numPr>
                <w:ilvl w:val="1"/>
                <w:numId w:val="36"/>
              </w:numPr>
              <w:overflowPunct/>
              <w:autoSpaceDE/>
              <w:autoSpaceDN/>
              <w:adjustRightInd/>
              <w:spacing w:after="0" w:line="240" w:lineRule="auto"/>
              <w:jc w:val="left"/>
              <w:textAlignment w:val="auto"/>
            </w:pPr>
            <w:r w:rsidRPr="00261565">
              <w:t>Option 2B:</w:t>
            </w:r>
          </w:p>
          <w:p w14:paraId="0FDCA90B" w14:textId="77777777" w:rsidR="00FD32B0" w:rsidRPr="00261565" w:rsidRDefault="00FD32B0" w:rsidP="00061C71">
            <w:pPr>
              <w:pStyle w:val="a7"/>
              <w:numPr>
                <w:ilvl w:val="2"/>
                <w:numId w:val="36"/>
              </w:numPr>
              <w:overflowPunct/>
              <w:autoSpaceDE/>
              <w:autoSpaceDN/>
              <w:adjustRightInd/>
              <w:spacing w:after="0" w:line="240" w:lineRule="auto"/>
              <w:jc w:val="left"/>
              <w:textAlignment w:val="auto"/>
            </w:pPr>
            <w:r w:rsidRPr="00061C71">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r w:rsidRPr="00261565">
              <w:t>.</w:t>
            </w:r>
          </w:p>
          <w:p w14:paraId="1F4DC7EA" w14:textId="77777777" w:rsidR="00FD32B0" w:rsidRPr="00261565" w:rsidRDefault="00FD32B0" w:rsidP="00061C71">
            <w:pPr>
              <w:pStyle w:val="a7"/>
              <w:numPr>
                <w:ilvl w:val="3"/>
                <w:numId w:val="36"/>
              </w:numPr>
              <w:overflowPunct/>
              <w:autoSpaceDE/>
              <w:autoSpaceDN/>
              <w:adjustRightInd/>
              <w:spacing w:after="0" w:line="240" w:lineRule="auto"/>
              <w:jc w:val="left"/>
              <w:textAlignment w:val="auto"/>
            </w:pPr>
            <w:r w:rsidRPr="00261565">
              <w:t>FFS exactly how to choose the offset</w:t>
            </w:r>
          </w:p>
          <w:p w14:paraId="05FB2956" w14:textId="77777777" w:rsidR="00FD32B0" w:rsidRPr="00261565" w:rsidRDefault="00FD32B0" w:rsidP="00061C71">
            <w:pPr>
              <w:pStyle w:val="a7"/>
              <w:numPr>
                <w:ilvl w:val="2"/>
                <w:numId w:val="36"/>
              </w:numPr>
              <w:overflowPunct/>
              <w:autoSpaceDE/>
              <w:autoSpaceDN/>
              <w:adjustRightInd/>
              <w:spacing w:after="0" w:line="240" w:lineRule="auto"/>
              <w:jc w:val="left"/>
              <w:textAlignment w:val="auto"/>
            </w:pPr>
            <w:r w:rsidRPr="00261565">
              <w:t>Otherwise,</w:t>
            </w:r>
          </w:p>
          <w:p w14:paraId="0F6D8D1B" w14:textId="77777777" w:rsidR="00FD32B0" w:rsidRPr="00261565" w:rsidRDefault="00FD32B0" w:rsidP="00061C71">
            <w:pPr>
              <w:pStyle w:val="a7"/>
              <w:numPr>
                <w:ilvl w:val="3"/>
                <w:numId w:val="36"/>
              </w:numPr>
              <w:overflowPunct/>
              <w:autoSpaceDE/>
              <w:autoSpaceDN/>
              <w:adjustRightInd/>
              <w:spacing w:after="0" w:line="240" w:lineRule="auto"/>
              <w:jc w:val="left"/>
              <w:textAlignment w:val="auto"/>
            </w:pPr>
            <w:r w:rsidRPr="00261565">
              <w:t xml:space="preserve">Option 2B-1: </w:t>
            </w:r>
            <w:r w:rsidRPr="00061C71">
              <w:t>the UE follows the legacy paging monitoring procedure</w:t>
            </w:r>
            <w:r w:rsidRPr="00261565">
              <w:t>.</w:t>
            </w:r>
          </w:p>
          <w:p w14:paraId="78CAF582" w14:textId="77777777" w:rsidR="00FD32B0" w:rsidRPr="00261565" w:rsidRDefault="00FD32B0" w:rsidP="00061C71">
            <w:pPr>
              <w:pStyle w:val="a7"/>
              <w:numPr>
                <w:ilvl w:val="3"/>
                <w:numId w:val="36"/>
              </w:numPr>
              <w:overflowPunct/>
              <w:autoSpaceDE/>
              <w:autoSpaceDN/>
              <w:adjustRightInd/>
              <w:spacing w:after="0" w:line="240" w:lineRule="auto"/>
              <w:jc w:val="left"/>
              <w:textAlignment w:val="auto"/>
            </w:pPr>
            <w:r w:rsidRPr="00061C71">
              <w:rPr>
                <w:highlight w:val="yellow"/>
              </w:rPr>
              <w:t>Option 2B-2: the UE monitors LP-WUS. If it receives a wake-up indication in a LP-WUS, it monitors the first PO after its reported wake-up delay</w:t>
            </w:r>
            <w:r w:rsidRPr="00261565">
              <w:t>.</w:t>
            </w:r>
          </w:p>
          <w:p w14:paraId="1D397EFB" w14:textId="77777777" w:rsidR="00FD32B0" w:rsidRPr="00261565" w:rsidRDefault="00FD32B0" w:rsidP="00061C71">
            <w:pPr>
              <w:pStyle w:val="a7"/>
              <w:numPr>
                <w:ilvl w:val="4"/>
                <w:numId w:val="36"/>
              </w:numPr>
              <w:overflowPunct/>
              <w:autoSpaceDE/>
              <w:autoSpaceDN/>
              <w:adjustRightInd/>
              <w:spacing w:after="0" w:line="240" w:lineRule="auto"/>
              <w:jc w:val="left"/>
              <w:textAlignment w:val="auto"/>
            </w:pPr>
            <w:r w:rsidRPr="00261565">
              <w:t>FFS exactly how to choose the offset</w:t>
            </w:r>
          </w:p>
          <w:p w14:paraId="7BA0945D" w14:textId="41C91550" w:rsidR="00723442" w:rsidRPr="00061C71" w:rsidRDefault="00FD32B0" w:rsidP="00061C71">
            <w:pPr>
              <w:pStyle w:val="a7"/>
              <w:numPr>
                <w:ilvl w:val="0"/>
                <w:numId w:val="36"/>
              </w:numPr>
              <w:spacing w:before="100" w:beforeAutospacing="1" w:after="0" w:line="240" w:lineRule="auto"/>
              <w:rPr>
                <w:rFonts w:eastAsiaTheme="minorEastAsia" w:cs="Arial"/>
                <w:bCs/>
                <w:lang w:val="en-US" w:bidi="ar"/>
              </w:rPr>
            </w:pPr>
            <w:r w:rsidRPr="00261565">
              <w:t>FFS the UE shall monitor the LO associated with additional offset(s)</w:t>
            </w:r>
          </w:p>
        </w:tc>
      </w:tr>
    </w:tbl>
    <w:bookmarkEnd w:id="6"/>
    <w:p w14:paraId="462AF543" w14:textId="4052659C" w:rsidR="009E735E" w:rsidRDefault="00CC424E">
      <w:pPr>
        <w:rPr>
          <w:rFonts w:eastAsiaTheme="minorEastAsia" w:cs="Arial"/>
        </w:rPr>
      </w:pPr>
      <w:r w:rsidRPr="00061C71">
        <w:rPr>
          <w:rFonts w:eastAsiaTheme="minorEastAsia" w:cs="Arial"/>
        </w:rPr>
        <w:lastRenderedPageBreak/>
        <w:t xml:space="preserve">For Option2A, </w:t>
      </w:r>
      <w:r w:rsidRPr="00543D5C">
        <w:rPr>
          <w:rFonts w:eastAsiaTheme="minorEastAsia" w:cs="Arial"/>
          <w:bCs/>
        </w:rPr>
        <w:t>gNB needs to configure at least one offset value that is no less than the largest wake-up delay supported by the UEs</w:t>
      </w:r>
      <w:r>
        <w:rPr>
          <w:rFonts w:eastAsiaTheme="minorEastAsia" w:cs="Arial" w:hint="eastAsia"/>
        </w:rPr>
        <w:t xml:space="preserve">. However, </w:t>
      </w:r>
      <w:r w:rsidRPr="00CC424E">
        <w:rPr>
          <w:rFonts w:eastAsiaTheme="minorEastAsia" w:cs="Arial" w:hint="eastAsia"/>
          <w:bCs/>
        </w:rPr>
        <w:t xml:space="preserve">RAN2 has agreed </w:t>
      </w:r>
      <w:r w:rsidRPr="00061C71">
        <w:rPr>
          <w:rFonts w:eastAsiaTheme="minorEastAsia" w:cs="Arial"/>
          <w:bCs/>
        </w:rPr>
        <w:t>LP-WUS related configuration for IDLE/INACTIVE state is provided via system information</w:t>
      </w:r>
      <w:r>
        <w:rPr>
          <w:rFonts w:eastAsiaTheme="minorEastAsia" w:cs="Arial" w:hint="eastAsia"/>
        </w:rPr>
        <w:t>.</w:t>
      </w:r>
      <w:r w:rsidR="002455F6">
        <w:rPr>
          <w:rFonts w:eastAsiaTheme="minorEastAsia" w:cs="Arial" w:hint="eastAsia"/>
        </w:rPr>
        <w:t xml:space="preserve"> </w:t>
      </w:r>
      <w:r w:rsidR="00097DD8">
        <w:rPr>
          <w:rFonts w:eastAsiaTheme="minorEastAsia" w:cs="Arial" w:hint="eastAsia"/>
        </w:rPr>
        <w:t xml:space="preserve">The </w:t>
      </w:r>
      <w:r w:rsidR="002455F6">
        <w:rPr>
          <w:rFonts w:eastAsiaTheme="minorEastAsia" w:cs="Arial" w:hint="eastAsia"/>
        </w:rPr>
        <w:t xml:space="preserve">gNB </w:t>
      </w:r>
      <w:r w:rsidR="002455F6">
        <w:rPr>
          <w:rFonts w:eastAsiaTheme="minorEastAsia" w:cs="Arial"/>
        </w:rPr>
        <w:t>cannot</w:t>
      </w:r>
      <w:r w:rsidR="002455F6">
        <w:rPr>
          <w:rFonts w:eastAsiaTheme="minorEastAsia" w:cs="Arial" w:hint="eastAsia"/>
        </w:rPr>
        <w:t xml:space="preserve"> get the wake-up delay supported by the UEs </w:t>
      </w:r>
      <w:r w:rsidR="009E735E">
        <w:rPr>
          <w:rFonts w:eastAsiaTheme="minorEastAsia" w:cs="Arial" w:hint="eastAsia"/>
        </w:rPr>
        <w:t xml:space="preserve">before providing </w:t>
      </w:r>
      <w:r w:rsidR="009E735E" w:rsidRPr="00157021">
        <w:rPr>
          <w:rFonts w:eastAsiaTheme="minorEastAsia" w:cs="Arial"/>
          <w:bCs/>
        </w:rPr>
        <w:t>LP-WUS</w:t>
      </w:r>
      <w:r w:rsidR="009E735E" w:rsidRPr="00157021">
        <w:rPr>
          <w:rFonts w:eastAsiaTheme="minorEastAsia" w:cs="Arial" w:hint="eastAsia"/>
          <w:bCs/>
        </w:rPr>
        <w:t xml:space="preserve"> related</w:t>
      </w:r>
      <w:r w:rsidR="009E735E" w:rsidRPr="00157021">
        <w:rPr>
          <w:rFonts w:eastAsiaTheme="minorEastAsia" w:cs="Arial"/>
          <w:bCs/>
        </w:rPr>
        <w:t xml:space="preserve"> configuration</w:t>
      </w:r>
      <w:r w:rsidR="009E735E" w:rsidRPr="009E735E" w:rsidDel="001951A9">
        <w:rPr>
          <w:rFonts w:eastAsiaTheme="minorEastAsia" w:cs="Arial"/>
        </w:rPr>
        <w:t xml:space="preserve"> </w:t>
      </w:r>
      <w:r w:rsidR="009E735E" w:rsidRPr="00157021">
        <w:rPr>
          <w:rFonts w:eastAsiaTheme="minorEastAsia" w:cs="Arial"/>
          <w:bCs/>
        </w:rPr>
        <w:t>via system information</w:t>
      </w:r>
      <w:r w:rsidR="009E735E">
        <w:rPr>
          <w:rFonts w:eastAsiaTheme="minorEastAsia" w:cs="Arial" w:hint="eastAsia"/>
        </w:rPr>
        <w:t xml:space="preserve">. </w:t>
      </w:r>
      <w:r w:rsidR="009E735E" w:rsidRPr="009E735E">
        <w:rPr>
          <w:rFonts w:eastAsiaTheme="minorEastAsia" w:cs="Arial"/>
        </w:rPr>
        <w:t xml:space="preserve">Therefore, </w:t>
      </w:r>
      <w:r w:rsidR="00476F28">
        <w:rPr>
          <w:rFonts w:eastAsiaTheme="minorEastAsia" w:cs="Arial" w:hint="eastAsia"/>
        </w:rPr>
        <w:t>O</w:t>
      </w:r>
      <w:r w:rsidR="009E735E" w:rsidRPr="009E735E">
        <w:rPr>
          <w:rFonts w:eastAsiaTheme="minorEastAsia" w:cs="Arial"/>
        </w:rPr>
        <w:t xml:space="preserve">ption2A </w:t>
      </w:r>
      <w:r w:rsidR="006B6894">
        <w:rPr>
          <w:rFonts w:eastAsiaTheme="minorEastAsia" w:cs="Arial"/>
        </w:rPr>
        <w:t>seems</w:t>
      </w:r>
      <w:r w:rsidR="009E735E" w:rsidRPr="009E735E">
        <w:rPr>
          <w:rFonts w:eastAsiaTheme="minorEastAsia" w:cs="Arial"/>
        </w:rPr>
        <w:t xml:space="preserve"> </w:t>
      </w:r>
      <w:r w:rsidR="00A778A2">
        <w:rPr>
          <w:rFonts w:eastAsiaTheme="minorEastAsia" w:cs="Arial" w:hint="eastAsia"/>
        </w:rPr>
        <w:t xml:space="preserve">not </w:t>
      </w:r>
      <w:r w:rsidR="00140120" w:rsidRPr="00140120">
        <w:rPr>
          <w:rFonts w:eastAsiaTheme="minorEastAsia" w:cs="Arial"/>
        </w:rPr>
        <w:t>feasible</w:t>
      </w:r>
      <w:r w:rsidR="009E735E">
        <w:rPr>
          <w:rFonts w:eastAsiaTheme="minorEastAsia" w:cs="Arial" w:hint="eastAsia"/>
        </w:rPr>
        <w:t>.</w:t>
      </w:r>
    </w:p>
    <w:p w14:paraId="1E481762" w14:textId="0FA5FEE0" w:rsidR="00A84BC7" w:rsidRDefault="00DF2F9F">
      <w:pPr>
        <w:rPr>
          <w:rFonts w:eastAsiaTheme="minorEastAsia"/>
        </w:rPr>
      </w:pPr>
      <w:r w:rsidRPr="00157021">
        <w:rPr>
          <w:rFonts w:eastAsiaTheme="minorEastAsia" w:cs="Arial" w:hint="eastAsia"/>
        </w:rPr>
        <w:t xml:space="preserve">For </w:t>
      </w:r>
      <w:r w:rsidR="00C00AD3" w:rsidRPr="00061C71">
        <w:t>Option1-2</w:t>
      </w:r>
      <w:r w:rsidR="00C00AD3">
        <w:rPr>
          <w:rFonts w:eastAsiaTheme="minorEastAsia" w:hint="eastAsia"/>
        </w:rPr>
        <w:t xml:space="preserve"> and </w:t>
      </w:r>
      <w:r>
        <w:rPr>
          <w:rFonts w:eastAsiaTheme="minorEastAsia" w:cs="Arial" w:hint="eastAsia"/>
        </w:rPr>
        <w:t xml:space="preserve">Option2B-2, </w:t>
      </w:r>
      <w:r>
        <w:rPr>
          <w:rFonts w:eastAsiaTheme="minorEastAsia" w:cs="Arial" w:hint="eastAsia"/>
          <w:bCs/>
        </w:rPr>
        <w:t>i</w:t>
      </w:r>
      <w:r w:rsidRPr="00543D5C">
        <w:rPr>
          <w:rFonts w:eastAsiaTheme="minorEastAsia" w:cs="Arial"/>
          <w:bCs/>
        </w:rPr>
        <w:t>f the gap between the LO associated with the largest offset and the corresponding PO is less than the wake-up delay a UE supports</w:t>
      </w:r>
      <w:r>
        <w:rPr>
          <w:rFonts w:eastAsiaTheme="minorEastAsia" w:cs="Arial" w:hint="eastAsia"/>
          <w:bCs/>
        </w:rPr>
        <w:t>, i</w:t>
      </w:r>
      <w:r w:rsidRPr="00543D5C">
        <w:rPr>
          <w:rFonts w:eastAsiaTheme="minorEastAsia" w:cs="Arial"/>
          <w:bCs/>
        </w:rPr>
        <w:t xml:space="preserve">f </w:t>
      </w:r>
      <w:r w:rsidR="00A84BC7">
        <w:rPr>
          <w:rFonts w:eastAsiaTheme="minorEastAsia" w:cs="Arial" w:hint="eastAsia"/>
          <w:bCs/>
        </w:rPr>
        <w:t>UE</w:t>
      </w:r>
      <w:r w:rsidRPr="00543D5C">
        <w:rPr>
          <w:rFonts w:eastAsiaTheme="minorEastAsia" w:cs="Arial"/>
          <w:bCs/>
        </w:rPr>
        <w:t xml:space="preserve"> receives a wake-up indication in a LP-WUS, it monitors the first PO after its reported wake-up delay</w:t>
      </w:r>
      <w:r w:rsidR="00A84BC7">
        <w:rPr>
          <w:rFonts w:eastAsiaTheme="minorEastAsia" w:cs="Arial" w:hint="eastAsia"/>
          <w:bCs/>
        </w:rPr>
        <w:t>.</w:t>
      </w:r>
      <w:r w:rsidR="00F63E0B">
        <w:rPr>
          <w:rFonts w:eastAsiaTheme="minorEastAsia" w:cs="Arial" w:hint="eastAsia"/>
          <w:bCs/>
        </w:rPr>
        <w:t xml:space="preserve"> However, </w:t>
      </w:r>
      <w:r w:rsidR="00A84BC7">
        <w:rPr>
          <w:rFonts w:eastAsiaTheme="minorEastAsia" w:cs="Arial" w:hint="eastAsia"/>
        </w:rPr>
        <w:t xml:space="preserve">gNB cannot be aware of whether the UE is monitoring LP-WUS or not in </w:t>
      </w:r>
      <w:r w:rsidR="00A84BC7" w:rsidRPr="000D7E1E">
        <w:t>RRC_IDLE/INACTIVE</w:t>
      </w:r>
      <w:r w:rsidR="00A84BC7">
        <w:rPr>
          <w:rFonts w:eastAsiaTheme="minorEastAsia" w:hint="eastAsia"/>
        </w:rPr>
        <w:t xml:space="preserve"> state. </w:t>
      </w:r>
      <w:r w:rsidR="003F4207" w:rsidRPr="0068395C">
        <w:t>If dynamic PO is introduced</w:t>
      </w:r>
      <w:r w:rsidR="003F4207">
        <w:rPr>
          <w:rFonts w:eastAsiaTheme="minorEastAsia" w:hint="eastAsia"/>
        </w:rPr>
        <w:t xml:space="preserve">, </w:t>
      </w:r>
      <w:r w:rsidR="00A84BC7" w:rsidRPr="0068395C">
        <w:rPr>
          <w:rFonts w:eastAsia="MS Mincho"/>
        </w:rPr>
        <w:t xml:space="preserve">gNB </w:t>
      </w:r>
      <w:r w:rsidR="004C6BC1" w:rsidRPr="0068395C">
        <w:rPr>
          <w:rFonts w:eastAsia="MS Mincho"/>
        </w:rPr>
        <w:t>must</w:t>
      </w:r>
      <w:r w:rsidR="00A84BC7" w:rsidRPr="0068395C">
        <w:rPr>
          <w:rFonts w:eastAsia="MS Mincho"/>
        </w:rPr>
        <w:t xml:space="preserve"> send two paging message</w:t>
      </w:r>
      <w:r w:rsidR="00FE57BC">
        <w:rPr>
          <w:rFonts w:eastAsiaTheme="minorEastAsia" w:hint="eastAsia"/>
        </w:rPr>
        <w:t>s</w:t>
      </w:r>
      <w:r w:rsidR="00A84BC7" w:rsidRPr="0068395C">
        <w:rPr>
          <w:rFonts w:eastAsia="MS Mincho"/>
        </w:rPr>
        <w:t xml:space="preserve"> on the dynamic PO and legacy PO, then paging message load will be doubled</w:t>
      </w:r>
      <w:r w:rsidR="003F4207">
        <w:rPr>
          <w:rFonts w:eastAsiaTheme="minorEastAsia" w:hint="eastAsia"/>
        </w:rPr>
        <w:t>, which is a waste of paging resource.</w:t>
      </w:r>
    </w:p>
    <w:p w14:paraId="60BE6098" w14:textId="6F8FFED1" w:rsidR="008C6578" w:rsidRPr="00061C71" w:rsidRDefault="003F4207" w:rsidP="00060E08">
      <w:pPr>
        <w:spacing w:line="276" w:lineRule="auto"/>
        <w:rPr>
          <w:rFonts w:eastAsiaTheme="minorEastAsia" w:cs="Arial"/>
          <w:b/>
          <w:lang w:val="en-US" w:bidi="ar"/>
        </w:rPr>
      </w:pPr>
      <w:r w:rsidRPr="00E40C5F">
        <w:rPr>
          <w:rFonts w:eastAsiaTheme="minorEastAsia" w:cs="Arial"/>
          <w:b/>
          <w:lang w:val="en-US" w:bidi="ar"/>
        </w:rPr>
        <w:t xml:space="preserve">Proposal </w:t>
      </w:r>
      <w:r w:rsidR="006647E6">
        <w:rPr>
          <w:rFonts w:eastAsiaTheme="minorEastAsia" w:cs="Arial" w:hint="eastAsia"/>
          <w:b/>
          <w:lang w:val="en-US" w:bidi="ar"/>
        </w:rPr>
        <w:t>4</w:t>
      </w:r>
      <w:r w:rsidRPr="00E40C5F">
        <w:rPr>
          <w:rFonts w:eastAsiaTheme="minorEastAsia" w:cs="Arial"/>
          <w:b/>
          <w:lang w:val="en-US" w:bidi="ar"/>
        </w:rPr>
        <w:t>:</w:t>
      </w:r>
      <w:r>
        <w:rPr>
          <w:rFonts w:eastAsiaTheme="minorEastAsia" w:cs="Arial" w:hint="eastAsia"/>
          <w:b/>
          <w:lang w:val="en-US" w:bidi="ar"/>
        </w:rPr>
        <w:t xml:space="preserve"> </w:t>
      </w:r>
      <w:r w:rsidR="0045578F">
        <w:rPr>
          <w:rFonts w:eastAsiaTheme="minorEastAsia" w:cs="Arial" w:hint="eastAsia"/>
          <w:b/>
          <w:lang w:val="en-US" w:bidi="ar"/>
        </w:rPr>
        <w:t xml:space="preserve">From </w:t>
      </w:r>
      <w:r w:rsidR="00495A85">
        <w:rPr>
          <w:rFonts w:eastAsiaTheme="minorEastAsia" w:cs="Arial" w:hint="eastAsia"/>
          <w:b/>
          <w:lang w:val="en-US" w:bidi="ar"/>
        </w:rPr>
        <w:t xml:space="preserve">RAN2 </w:t>
      </w:r>
      <w:r w:rsidR="0045578F">
        <w:rPr>
          <w:rFonts w:eastAsiaTheme="minorEastAsia" w:cs="Arial" w:hint="eastAsia"/>
          <w:b/>
          <w:lang w:val="en-US" w:bidi="ar"/>
        </w:rPr>
        <w:t>point of</w:t>
      </w:r>
      <w:r w:rsidR="00495A85">
        <w:rPr>
          <w:rFonts w:eastAsiaTheme="minorEastAsia" w:cs="Arial" w:hint="eastAsia"/>
          <w:b/>
          <w:lang w:val="en-US" w:bidi="ar"/>
        </w:rPr>
        <w:t xml:space="preserve"> view</w:t>
      </w:r>
      <w:r w:rsidR="0045578F">
        <w:rPr>
          <w:rFonts w:eastAsiaTheme="minorEastAsia" w:cs="Arial" w:hint="eastAsia"/>
          <w:b/>
          <w:lang w:val="en-US" w:bidi="ar"/>
        </w:rPr>
        <w:t>,</w:t>
      </w:r>
      <w:r w:rsidRPr="00243C32">
        <w:rPr>
          <w:rFonts w:eastAsiaTheme="minorEastAsia" w:cs="Arial"/>
          <w:b/>
          <w:lang w:val="en-US" w:bidi="ar"/>
        </w:rPr>
        <w:t xml:space="preserve"> </w:t>
      </w:r>
      <w:r w:rsidR="00FE57BC" w:rsidRPr="00243C32">
        <w:rPr>
          <w:rFonts w:eastAsiaTheme="minorEastAsia" w:cs="Arial"/>
          <w:b/>
          <w:lang w:val="en-US" w:bidi="ar"/>
        </w:rPr>
        <w:t>O</w:t>
      </w:r>
      <w:r w:rsidR="00FE57BC">
        <w:rPr>
          <w:rFonts w:eastAsiaTheme="minorEastAsia" w:cs="Arial" w:hint="eastAsia"/>
          <w:b/>
          <w:lang w:val="en-US" w:bidi="ar"/>
        </w:rPr>
        <w:t>ption</w:t>
      </w:r>
      <w:r w:rsidR="00FE57BC" w:rsidRPr="00243C32">
        <w:rPr>
          <w:rFonts w:eastAsiaTheme="minorEastAsia" w:cs="Arial"/>
          <w:b/>
          <w:lang w:val="en-US" w:bidi="ar"/>
        </w:rPr>
        <w:t>2A</w:t>
      </w:r>
      <w:r w:rsidR="00FE57BC" w:rsidRPr="00180B4B">
        <w:rPr>
          <w:rFonts w:eastAsiaTheme="minorEastAsia" w:cs="Arial"/>
          <w:b/>
          <w:lang w:val="en-US" w:bidi="ar"/>
        </w:rPr>
        <w:t xml:space="preserve"> </w:t>
      </w:r>
      <w:r w:rsidR="0045578F" w:rsidRPr="00061C71">
        <w:rPr>
          <w:b/>
          <w:bCs/>
        </w:rPr>
        <w:t>Option1-2</w:t>
      </w:r>
      <w:r w:rsidR="0045578F" w:rsidRPr="00061C71">
        <w:rPr>
          <w:rFonts w:eastAsiaTheme="minorEastAsia" w:hint="eastAsia"/>
          <w:b/>
          <w:bCs/>
        </w:rPr>
        <w:t xml:space="preserve"> and</w:t>
      </w:r>
      <w:r w:rsidR="0045578F">
        <w:rPr>
          <w:rFonts w:eastAsiaTheme="minorEastAsia" w:hint="eastAsia"/>
        </w:rPr>
        <w:t xml:space="preserve"> </w:t>
      </w:r>
      <w:r w:rsidR="00180B4B" w:rsidRPr="00180B4B">
        <w:rPr>
          <w:rFonts w:eastAsiaTheme="minorEastAsia" w:cs="Arial"/>
          <w:b/>
          <w:lang w:val="en-US" w:bidi="ar"/>
        </w:rPr>
        <w:t>Option2B-2</w:t>
      </w:r>
      <w:r w:rsidRPr="00243C32">
        <w:rPr>
          <w:rFonts w:eastAsiaTheme="minorEastAsia" w:cs="Arial"/>
          <w:b/>
          <w:lang w:val="en-US" w:bidi="ar"/>
        </w:rPr>
        <w:t xml:space="preserve"> </w:t>
      </w:r>
      <w:r w:rsidR="0045578F">
        <w:rPr>
          <w:rFonts w:eastAsiaTheme="minorEastAsia" w:cs="Arial" w:hint="eastAsia"/>
          <w:b/>
          <w:lang w:val="en-US" w:bidi="ar"/>
        </w:rPr>
        <w:t>are</w:t>
      </w:r>
      <w:r w:rsidRPr="00243C32">
        <w:rPr>
          <w:rFonts w:eastAsiaTheme="minorEastAsia" w:cs="Arial"/>
          <w:b/>
          <w:lang w:val="en-US" w:bidi="ar"/>
        </w:rPr>
        <w:t xml:space="preserve"> </w:t>
      </w:r>
      <w:r>
        <w:rPr>
          <w:rFonts w:eastAsiaTheme="minorEastAsia" w:cs="Arial" w:hint="eastAsia"/>
          <w:b/>
          <w:lang w:val="en-US" w:bidi="ar"/>
        </w:rPr>
        <w:t xml:space="preserve">not </w:t>
      </w:r>
      <w:r w:rsidRPr="00140120">
        <w:rPr>
          <w:rFonts w:eastAsiaTheme="minorEastAsia" w:cs="Arial"/>
          <w:b/>
          <w:lang w:val="en-US" w:bidi="ar"/>
        </w:rPr>
        <w:t>feasible</w:t>
      </w:r>
      <w:r>
        <w:rPr>
          <w:rFonts w:eastAsiaTheme="minorEastAsia" w:cs="Arial" w:hint="eastAsia"/>
          <w:b/>
          <w:lang w:val="en-US" w:bidi="ar"/>
        </w:rPr>
        <w:t>.</w:t>
      </w:r>
    </w:p>
    <w:bookmarkEnd w:id="5"/>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59E3BD69" w:rsidR="00380FA7" w:rsidRPr="00DF6512" w:rsidRDefault="00380FA7" w:rsidP="005F1719">
      <w:pPr>
        <w:spacing w:after="0"/>
        <w:rPr>
          <w:rFonts w:eastAsiaTheme="minorEastAsia" w:cs="Arial"/>
        </w:rPr>
      </w:pPr>
      <w:r w:rsidRPr="00DF6512">
        <w:rPr>
          <w:rFonts w:eastAsiaTheme="minorEastAsia" w:cs="Arial" w:hint="eastAsia"/>
        </w:rPr>
        <w:t>I</w:t>
      </w:r>
      <w:r w:rsidRPr="00DF6512">
        <w:rPr>
          <w:rFonts w:eastAsiaTheme="minorEastAsia" w:cs="Arial"/>
        </w:rPr>
        <w:t xml:space="preserve">n this contribution, we discussed </w:t>
      </w:r>
      <w:r w:rsidR="00E53AD8">
        <w:rPr>
          <w:rFonts w:eastAsiaTheme="minorEastAsia" w:cs="Arial" w:hint="eastAsia"/>
        </w:rPr>
        <w:t>m</w:t>
      </w:r>
      <w:r w:rsidR="00E53AD8" w:rsidRPr="00E53AD8">
        <w:rPr>
          <w:rFonts w:eastAsiaTheme="minorEastAsia" w:cs="Arial"/>
        </w:rPr>
        <w:t>onitor condition of LP-WUS</w:t>
      </w:r>
      <w:r w:rsidRPr="00DF6512">
        <w:rPr>
          <w:rFonts w:eastAsiaTheme="minorEastAsia" w:cs="Arial"/>
        </w:rPr>
        <w:t xml:space="preserve"> </w:t>
      </w:r>
      <w:r w:rsidR="00E53AD8">
        <w:rPr>
          <w:rFonts w:eastAsiaTheme="minorEastAsia" w:cs="Arial" w:hint="eastAsia"/>
        </w:rPr>
        <w:t xml:space="preserve">and </w:t>
      </w:r>
      <w:r w:rsidR="00E53AD8">
        <w:rPr>
          <w:rFonts w:eastAsiaTheme="minorEastAsia"/>
          <w:lang w:bidi="ar"/>
        </w:rPr>
        <w:t>Subgrouping</w:t>
      </w:r>
      <w:r w:rsidR="00E53AD8">
        <w:rPr>
          <w:rFonts w:eastAsiaTheme="minorEastAsia" w:hint="eastAsia"/>
          <w:lang w:bidi="ar"/>
        </w:rPr>
        <w:t xml:space="preserve">, </w:t>
      </w:r>
      <w:r w:rsidRPr="00DF6512">
        <w:rPr>
          <w:rFonts w:eastAsiaTheme="minorEastAsia" w:cs="Arial"/>
        </w:rPr>
        <w:t>and the proposals are summarised as below.</w:t>
      </w:r>
    </w:p>
    <w:p w14:paraId="3E11EBF4" w14:textId="68E1A122" w:rsidR="00140E09" w:rsidRDefault="00B37755">
      <w:pPr>
        <w:rPr>
          <w:rFonts w:eastAsiaTheme="minorEastAsia" w:cs="Arial"/>
          <w:b/>
          <w:lang w:val="en-US" w:bidi="ar"/>
        </w:rPr>
      </w:pPr>
      <w:r w:rsidRPr="00E40C5F">
        <w:rPr>
          <w:rFonts w:eastAsiaTheme="minorEastAsia" w:cs="Arial"/>
          <w:b/>
          <w:lang w:val="en-US" w:bidi="ar"/>
        </w:rPr>
        <w:t>Proposal</w:t>
      </w:r>
      <w:r>
        <w:rPr>
          <w:rFonts w:eastAsiaTheme="minorEastAsia" w:cs="Arial" w:hint="eastAsia"/>
          <w:b/>
          <w:lang w:val="en-US" w:bidi="ar"/>
        </w:rPr>
        <w:t>1</w:t>
      </w:r>
      <w:r w:rsidRPr="00E40C5F">
        <w:rPr>
          <w:rFonts w:eastAsiaTheme="minorEastAsia" w:cs="Arial"/>
          <w:b/>
          <w:lang w:val="en-US" w:bidi="ar"/>
        </w:rPr>
        <w:t>:</w:t>
      </w:r>
      <w:r>
        <w:rPr>
          <w:rFonts w:eastAsiaTheme="minorEastAsia" w:cs="Arial" w:hint="eastAsia"/>
          <w:b/>
          <w:lang w:val="en-US" w:bidi="ar"/>
        </w:rPr>
        <w:t xml:space="preserve"> </w:t>
      </w:r>
      <w:r w:rsidRPr="00E40C5F">
        <w:rPr>
          <w:rFonts w:eastAsiaTheme="minorEastAsia" w:cs="Arial"/>
          <w:b/>
          <w:lang w:val="en-US" w:bidi="ar"/>
        </w:rPr>
        <w:t>RAN2 discuss</w:t>
      </w:r>
      <w:r>
        <w:rPr>
          <w:rFonts w:eastAsiaTheme="minorEastAsia" w:cs="Arial" w:hint="eastAsia"/>
          <w:b/>
          <w:lang w:val="en-US" w:bidi="ar"/>
        </w:rPr>
        <w:t>es</w:t>
      </w:r>
      <w:r w:rsidRPr="00E40C5F">
        <w:rPr>
          <w:rFonts w:eastAsiaTheme="minorEastAsia" w:cs="Arial"/>
          <w:b/>
          <w:lang w:val="en-US" w:bidi="ar"/>
        </w:rPr>
        <w:t xml:space="preserve"> how to avoid ping-pong between LP-WUR and MR at the edge of LP-WUS coverage, e.g., add a hysteresis timer in entry condition.</w:t>
      </w:r>
    </w:p>
    <w:p w14:paraId="58F356FA" w14:textId="2F086F2D" w:rsidR="00140E09" w:rsidRDefault="00140E09">
      <w:pPr>
        <w:rPr>
          <w:rFonts w:eastAsiaTheme="minorEastAsia" w:cs="Arial"/>
          <w:b/>
          <w:bCs/>
          <w:lang w:bidi="ar"/>
        </w:rPr>
      </w:pPr>
      <w:r w:rsidRPr="00E40C5F">
        <w:rPr>
          <w:rFonts w:eastAsiaTheme="minorEastAsia" w:cs="Arial"/>
          <w:b/>
          <w:lang w:val="en-US" w:bidi="ar"/>
        </w:rPr>
        <w:t xml:space="preserve">Proposal </w:t>
      </w:r>
      <w:r>
        <w:rPr>
          <w:rFonts w:eastAsiaTheme="minorEastAsia" w:cs="Arial" w:hint="eastAsia"/>
          <w:b/>
          <w:lang w:val="en-US" w:bidi="ar"/>
        </w:rPr>
        <w:t>2</w:t>
      </w:r>
      <w:r w:rsidRPr="00E40C5F">
        <w:rPr>
          <w:rFonts w:eastAsiaTheme="minorEastAsia" w:cs="Arial"/>
          <w:b/>
          <w:lang w:val="en-US" w:bidi="ar"/>
        </w:rPr>
        <w:t xml:space="preserve">: </w:t>
      </w:r>
      <w:r>
        <w:rPr>
          <w:rFonts w:eastAsiaTheme="minorEastAsia" w:cs="Arial" w:hint="eastAsia"/>
          <w:b/>
          <w:lang w:val="en-US" w:bidi="ar"/>
        </w:rPr>
        <w:t>If</w:t>
      </w:r>
      <w:r w:rsidRPr="009132D9">
        <w:rPr>
          <w:rFonts w:eastAsiaTheme="minorEastAsia" w:cs="Arial"/>
          <w:b/>
          <w:lang w:val="en-US" w:bidi="ar"/>
        </w:rPr>
        <w:t xml:space="preserve"> the wake-up delay supported by UE is larger than I-DRX cycle, UE </w:t>
      </w:r>
      <w:r>
        <w:rPr>
          <w:rFonts w:eastAsiaTheme="minorEastAsia" w:cs="Arial" w:hint="eastAsia"/>
          <w:b/>
          <w:lang w:val="en-US" w:bidi="ar"/>
        </w:rPr>
        <w:t xml:space="preserve">should </w:t>
      </w:r>
      <w:r w:rsidRPr="009132D9">
        <w:rPr>
          <w:rFonts w:eastAsiaTheme="minorEastAsia" w:cs="Arial"/>
          <w:b/>
          <w:lang w:val="en-US" w:bidi="ar"/>
        </w:rPr>
        <w:t>not monitor LP-WUS</w:t>
      </w:r>
      <w:r w:rsidRPr="00E40C5F">
        <w:rPr>
          <w:rFonts w:eastAsiaTheme="minorEastAsia" w:cs="Arial"/>
          <w:b/>
          <w:lang w:val="en-US" w:bidi="ar"/>
        </w:rPr>
        <w:t>.</w:t>
      </w:r>
    </w:p>
    <w:p w14:paraId="232A4099" w14:textId="25711BEC" w:rsidR="006647E6" w:rsidRDefault="006647E6">
      <w:pPr>
        <w:rPr>
          <w:rFonts w:eastAsiaTheme="minorEastAsia" w:cs="Arial"/>
          <w:b/>
          <w:lang w:val="en-US" w:bidi="ar"/>
        </w:rPr>
      </w:pPr>
      <w:r w:rsidRPr="00E40C5F">
        <w:rPr>
          <w:rFonts w:eastAsiaTheme="minorEastAsia" w:cs="Arial"/>
          <w:b/>
          <w:lang w:val="en-US" w:bidi="ar"/>
        </w:rPr>
        <w:t xml:space="preserve">Proposal </w:t>
      </w:r>
      <w:r>
        <w:rPr>
          <w:rFonts w:eastAsiaTheme="minorEastAsia" w:cs="Arial" w:hint="eastAsia"/>
          <w:b/>
          <w:lang w:val="en-US" w:bidi="ar"/>
        </w:rPr>
        <w:t>3</w:t>
      </w:r>
      <w:r w:rsidRPr="00E40C5F">
        <w:rPr>
          <w:rFonts w:eastAsiaTheme="minorEastAsia" w:cs="Arial"/>
          <w:b/>
          <w:lang w:val="en-US" w:bidi="ar"/>
        </w:rPr>
        <w:t>:</w:t>
      </w:r>
      <w:r>
        <w:rPr>
          <w:rFonts w:eastAsiaTheme="minorEastAsia" w:cs="Arial" w:hint="eastAsia"/>
          <w:b/>
          <w:lang w:val="en-US" w:bidi="ar"/>
        </w:rPr>
        <w:t xml:space="preserve"> RAN2 does not discuss the joint use of PEI and LP-WUS.</w:t>
      </w:r>
    </w:p>
    <w:p w14:paraId="5A4327EF" w14:textId="00CB9455" w:rsidR="00FB7CAE" w:rsidRPr="008159DB" w:rsidRDefault="006647E6">
      <w:pPr>
        <w:rPr>
          <w:rFonts w:eastAsiaTheme="minorEastAsia" w:cs="Arial"/>
          <w:b/>
          <w:bCs/>
        </w:rPr>
      </w:pPr>
      <w:r w:rsidRPr="00E40C5F">
        <w:rPr>
          <w:rFonts w:eastAsiaTheme="minorEastAsia" w:cs="Arial"/>
          <w:b/>
          <w:lang w:val="en-US" w:bidi="ar"/>
        </w:rPr>
        <w:t xml:space="preserve">Proposal </w:t>
      </w:r>
      <w:r>
        <w:rPr>
          <w:rFonts w:eastAsiaTheme="minorEastAsia" w:cs="Arial" w:hint="eastAsia"/>
          <w:b/>
          <w:lang w:val="en-US" w:bidi="ar"/>
        </w:rPr>
        <w:t>4</w:t>
      </w:r>
      <w:r w:rsidRPr="00E40C5F">
        <w:rPr>
          <w:rFonts w:eastAsiaTheme="minorEastAsia" w:cs="Arial"/>
          <w:b/>
          <w:lang w:val="en-US" w:bidi="ar"/>
        </w:rPr>
        <w:t>:</w:t>
      </w:r>
      <w:r>
        <w:rPr>
          <w:rFonts w:eastAsiaTheme="minorEastAsia" w:cs="Arial" w:hint="eastAsia"/>
          <w:b/>
          <w:lang w:val="en-US" w:bidi="ar"/>
        </w:rPr>
        <w:t xml:space="preserve"> From RAN2 point of view,</w:t>
      </w:r>
      <w:r w:rsidRPr="00243C32">
        <w:rPr>
          <w:rFonts w:eastAsiaTheme="minorEastAsia" w:cs="Arial"/>
          <w:b/>
          <w:lang w:val="en-US" w:bidi="ar"/>
        </w:rPr>
        <w:t xml:space="preserve"> O</w:t>
      </w:r>
      <w:r>
        <w:rPr>
          <w:rFonts w:eastAsiaTheme="minorEastAsia" w:cs="Arial" w:hint="eastAsia"/>
          <w:b/>
          <w:lang w:val="en-US" w:bidi="ar"/>
        </w:rPr>
        <w:t>ption</w:t>
      </w:r>
      <w:r w:rsidRPr="00243C32">
        <w:rPr>
          <w:rFonts w:eastAsiaTheme="minorEastAsia" w:cs="Arial"/>
          <w:b/>
          <w:lang w:val="en-US" w:bidi="ar"/>
        </w:rPr>
        <w:t>2A</w:t>
      </w:r>
      <w:r w:rsidRPr="00180B4B">
        <w:rPr>
          <w:rFonts w:eastAsiaTheme="minorEastAsia" w:cs="Arial"/>
          <w:b/>
          <w:lang w:val="en-US" w:bidi="ar"/>
        </w:rPr>
        <w:t xml:space="preserve"> </w:t>
      </w:r>
      <w:r w:rsidRPr="00061C71">
        <w:rPr>
          <w:b/>
          <w:bCs/>
        </w:rPr>
        <w:t>Option1-2</w:t>
      </w:r>
      <w:r w:rsidRPr="00061C71">
        <w:rPr>
          <w:rFonts w:eastAsiaTheme="minorEastAsia" w:hint="eastAsia"/>
          <w:b/>
          <w:bCs/>
        </w:rPr>
        <w:t xml:space="preserve"> and</w:t>
      </w:r>
      <w:r>
        <w:rPr>
          <w:rFonts w:eastAsiaTheme="minorEastAsia" w:hint="eastAsia"/>
        </w:rPr>
        <w:t xml:space="preserve"> </w:t>
      </w:r>
      <w:r w:rsidRPr="00180B4B">
        <w:rPr>
          <w:rFonts w:eastAsiaTheme="minorEastAsia" w:cs="Arial"/>
          <w:b/>
          <w:lang w:val="en-US" w:bidi="ar"/>
        </w:rPr>
        <w:t>Option2B-2</w:t>
      </w:r>
      <w:r w:rsidRPr="00243C32">
        <w:rPr>
          <w:rFonts w:eastAsiaTheme="minorEastAsia" w:cs="Arial"/>
          <w:b/>
          <w:lang w:val="en-US" w:bidi="ar"/>
        </w:rPr>
        <w:t xml:space="preserve"> </w:t>
      </w:r>
      <w:r>
        <w:rPr>
          <w:rFonts w:eastAsiaTheme="minorEastAsia" w:cs="Arial" w:hint="eastAsia"/>
          <w:b/>
          <w:lang w:val="en-US" w:bidi="ar"/>
        </w:rPr>
        <w:t>are</w:t>
      </w:r>
      <w:r w:rsidRPr="00243C32">
        <w:rPr>
          <w:rFonts w:eastAsiaTheme="minorEastAsia" w:cs="Arial"/>
          <w:b/>
          <w:lang w:val="en-US" w:bidi="ar"/>
        </w:rPr>
        <w:t xml:space="preserve"> </w:t>
      </w:r>
      <w:r>
        <w:rPr>
          <w:rFonts w:eastAsiaTheme="minorEastAsia" w:cs="Arial" w:hint="eastAsia"/>
          <w:b/>
          <w:lang w:val="en-US" w:bidi="ar"/>
        </w:rPr>
        <w:t xml:space="preserve">not </w:t>
      </w:r>
      <w:r w:rsidRPr="00140120">
        <w:rPr>
          <w:rFonts w:eastAsiaTheme="minorEastAsia" w:cs="Arial"/>
          <w:b/>
          <w:lang w:val="en-US" w:bidi="ar"/>
        </w:rPr>
        <w:t>feasible</w:t>
      </w:r>
      <w:r>
        <w:rPr>
          <w:rFonts w:eastAsiaTheme="minorEastAsia" w:cs="Arial" w:hint="eastAsia"/>
          <w:b/>
          <w:lang w:val="en-US"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6DE0DCF1" w14:textId="43934FE5" w:rsidR="00743336" w:rsidRDefault="00743336" w:rsidP="001E42E5">
      <w:pPr>
        <w:rPr>
          <w:rFonts w:eastAsiaTheme="minorEastAsia"/>
          <w:lang w:val="en-US"/>
        </w:rPr>
      </w:pPr>
      <w:r>
        <w:rPr>
          <w:rFonts w:eastAsia="宋体" w:hint="eastAsia"/>
        </w:rPr>
        <w:t>[</w:t>
      </w:r>
      <w:r w:rsidR="00003BC7">
        <w:rPr>
          <w:rFonts w:eastAsia="宋体" w:hint="eastAsia"/>
        </w:rPr>
        <w:t>2</w:t>
      </w:r>
      <w:r>
        <w:rPr>
          <w:rFonts w:eastAsia="宋体" w:hint="eastAsia"/>
        </w:rPr>
        <w:t>]</w:t>
      </w:r>
      <w:r w:rsidRPr="00743336">
        <w:t xml:space="preserve"> </w:t>
      </w:r>
      <w:r w:rsidRPr="00743336">
        <w:rPr>
          <w:rFonts w:eastAsia="宋体"/>
        </w:rPr>
        <w:t>Draft_RAN2_127b_Meeting_Report_v1</w:t>
      </w:r>
    </w:p>
    <w:p w14:paraId="47AF77C7" w14:textId="056CE228" w:rsidR="004754CA" w:rsidRPr="00E40C5F" w:rsidRDefault="004754CA" w:rsidP="001E42E5">
      <w:pPr>
        <w:rPr>
          <w:rFonts w:eastAsiaTheme="minorEastAsia"/>
        </w:rPr>
      </w:pPr>
      <w:r>
        <w:rPr>
          <w:rFonts w:eastAsiaTheme="minorEastAsia" w:hint="eastAsia"/>
          <w:lang w:val="en-US"/>
        </w:rPr>
        <w:t>[</w:t>
      </w:r>
      <w:r w:rsidR="00003BC7">
        <w:rPr>
          <w:rFonts w:eastAsiaTheme="minorEastAsia" w:hint="eastAsia"/>
          <w:lang w:val="en-US"/>
        </w:rPr>
        <w:t>3</w:t>
      </w:r>
      <w:r>
        <w:rPr>
          <w:rFonts w:eastAsiaTheme="minorEastAsia" w:hint="eastAsia"/>
          <w:lang w:val="en-US"/>
        </w:rPr>
        <w:t xml:space="preserve">] </w:t>
      </w:r>
      <w:r w:rsidR="00661A61" w:rsidRPr="00661A61">
        <w:rPr>
          <w:rFonts w:eastAsiaTheme="minorEastAsia"/>
          <w:lang w:val="en-US"/>
        </w:rPr>
        <w:t>TR 38.869</w:t>
      </w:r>
      <w:r w:rsidR="00661A61">
        <w:rPr>
          <w:rFonts w:eastAsiaTheme="minorEastAsia" w:hint="eastAsia"/>
          <w:lang w:val="en-US"/>
        </w:rPr>
        <w:t xml:space="preserve"> </w:t>
      </w:r>
      <w:r w:rsidR="00661A61" w:rsidRPr="00661A61">
        <w:rPr>
          <w:rFonts w:eastAsiaTheme="minorEastAsia"/>
          <w:lang w:val="en-US"/>
        </w:rPr>
        <w:t xml:space="preserve">Study on </w:t>
      </w:r>
      <w:proofErr w:type="gramStart"/>
      <w:r w:rsidR="00661A61" w:rsidRPr="00661A61">
        <w:rPr>
          <w:rFonts w:eastAsiaTheme="minorEastAsia"/>
          <w:lang w:val="en-US"/>
        </w:rPr>
        <w:t>low-power</w:t>
      </w:r>
      <w:proofErr w:type="gramEnd"/>
      <w:r w:rsidR="00661A61" w:rsidRPr="00661A61">
        <w:rPr>
          <w:rFonts w:eastAsiaTheme="minorEastAsia"/>
          <w:lang w:val="en-US"/>
        </w:rPr>
        <w:t xml:space="preserve"> wake up signal and receiver for NR</w:t>
      </w:r>
    </w:p>
    <w:p w14:paraId="09119DEB" w14:textId="3F9D03E1" w:rsidR="00394A52" w:rsidRPr="00394A52" w:rsidRDefault="00394A52" w:rsidP="001E42E5">
      <w:pPr>
        <w:rPr>
          <w:rFonts w:eastAsiaTheme="minorEastAsia"/>
          <w:lang w:val="en-US"/>
        </w:rPr>
      </w:pPr>
    </w:p>
    <w:sectPr w:rsidR="00394A52" w:rsidRPr="00394A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83AFD" w14:textId="77777777" w:rsidR="00595345" w:rsidRDefault="00595345" w:rsidP="00A55683">
      <w:pPr>
        <w:spacing w:after="0"/>
      </w:pPr>
      <w:r>
        <w:separator/>
      </w:r>
    </w:p>
  </w:endnote>
  <w:endnote w:type="continuationSeparator" w:id="0">
    <w:p w14:paraId="334950AA" w14:textId="77777777" w:rsidR="00595345" w:rsidRDefault="00595345"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B55D7" w14:textId="77777777" w:rsidR="00595345" w:rsidRDefault="00595345" w:rsidP="00A55683">
      <w:pPr>
        <w:spacing w:after="0"/>
      </w:pPr>
      <w:r>
        <w:separator/>
      </w:r>
    </w:p>
  </w:footnote>
  <w:footnote w:type="continuationSeparator" w:id="0">
    <w:p w14:paraId="47EEE08C" w14:textId="77777777" w:rsidR="00595345" w:rsidRDefault="00595345"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7B98EEA4"/>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lang w:val="en-GB"/>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D72992"/>
    <w:multiLevelType w:val="hybridMultilevel"/>
    <w:tmpl w:val="1CF67D48"/>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37C7B21"/>
    <w:multiLevelType w:val="hybridMultilevel"/>
    <w:tmpl w:val="E2C4F6F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D9D17A9"/>
    <w:multiLevelType w:val="hybridMultilevel"/>
    <w:tmpl w:val="A6DE46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9A39E9"/>
    <w:multiLevelType w:val="hybridMultilevel"/>
    <w:tmpl w:val="D90E8DF4"/>
    <w:lvl w:ilvl="0" w:tplc="2376C54A">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3"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8"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hybridMultilevel"/>
    <w:tmpl w:val="44C6EF1C"/>
    <w:lvl w:ilvl="0" w:tplc="409A9E3A">
      <w:start w:val="1"/>
      <w:numFmt w:val="bullet"/>
      <w:pStyle w:val="Agreement"/>
      <w:lvlText w:val=""/>
      <w:lvlJc w:val="left"/>
      <w:pPr>
        <w:tabs>
          <w:tab w:val="num" w:pos="1200"/>
        </w:tabs>
        <w:ind w:left="1200" w:hanging="360"/>
      </w:pPr>
      <w:rPr>
        <w:rFonts w:ascii="Symbol" w:hAnsi="Symbol" w:hint="default"/>
        <w:b/>
        <w:i w:val="0"/>
        <w:color w:val="auto"/>
        <w:sz w:val="22"/>
      </w:rPr>
    </w:lvl>
    <w:lvl w:ilvl="1" w:tplc="04090003">
      <w:start w:val="1"/>
      <w:numFmt w:val="bullet"/>
      <w:lvlText w:val="o"/>
      <w:lvlJc w:val="left"/>
      <w:pPr>
        <w:tabs>
          <w:tab w:val="num" w:pos="1021"/>
        </w:tabs>
        <w:ind w:left="1021" w:hanging="360"/>
      </w:pPr>
      <w:rPr>
        <w:rFonts w:ascii="Courier New" w:hAnsi="Courier New" w:cs="Courier New" w:hint="default"/>
      </w:rPr>
    </w:lvl>
    <w:lvl w:ilvl="2" w:tplc="04090005">
      <w:start w:val="1"/>
      <w:numFmt w:val="bullet"/>
      <w:lvlText w:val=""/>
      <w:lvlJc w:val="left"/>
      <w:pPr>
        <w:tabs>
          <w:tab w:val="num" w:pos="1741"/>
        </w:tabs>
        <w:ind w:left="1741" w:hanging="360"/>
      </w:pPr>
      <w:rPr>
        <w:rFonts w:ascii="Wingdings" w:hAnsi="Wingdings" w:hint="default"/>
      </w:rPr>
    </w:lvl>
    <w:lvl w:ilvl="3" w:tplc="4ED8029E">
      <w:numFmt w:val="bullet"/>
      <w:lvlText w:val="-"/>
      <w:lvlJc w:val="left"/>
      <w:pPr>
        <w:ind w:left="2461" w:hanging="360"/>
      </w:pPr>
      <w:rPr>
        <w:rFonts w:ascii="Arial" w:eastAsia="宋体" w:hAnsi="Arial" w:cs="Arial" w:hint="default"/>
      </w:rPr>
    </w:lvl>
    <w:lvl w:ilvl="4" w:tplc="04090003">
      <w:start w:val="1"/>
      <w:numFmt w:val="bullet"/>
      <w:lvlText w:val="o"/>
      <w:lvlJc w:val="left"/>
      <w:pPr>
        <w:tabs>
          <w:tab w:val="num" w:pos="3181"/>
        </w:tabs>
        <w:ind w:left="3181" w:hanging="360"/>
      </w:pPr>
      <w:rPr>
        <w:rFonts w:ascii="Courier New" w:hAnsi="Courier New" w:cs="Courier New" w:hint="default"/>
      </w:rPr>
    </w:lvl>
    <w:lvl w:ilvl="5" w:tplc="04090005" w:tentative="1">
      <w:start w:val="1"/>
      <w:numFmt w:val="bullet"/>
      <w:lvlText w:val=""/>
      <w:lvlJc w:val="left"/>
      <w:pPr>
        <w:tabs>
          <w:tab w:val="num" w:pos="3901"/>
        </w:tabs>
        <w:ind w:left="3901" w:hanging="360"/>
      </w:pPr>
      <w:rPr>
        <w:rFonts w:ascii="Wingdings" w:hAnsi="Wingdings" w:hint="default"/>
      </w:rPr>
    </w:lvl>
    <w:lvl w:ilvl="6" w:tplc="04090001" w:tentative="1">
      <w:start w:val="1"/>
      <w:numFmt w:val="bullet"/>
      <w:lvlText w:val=""/>
      <w:lvlJc w:val="left"/>
      <w:pPr>
        <w:tabs>
          <w:tab w:val="num" w:pos="4621"/>
        </w:tabs>
        <w:ind w:left="4621" w:hanging="360"/>
      </w:pPr>
      <w:rPr>
        <w:rFonts w:ascii="Symbol" w:hAnsi="Symbol" w:hint="default"/>
      </w:rPr>
    </w:lvl>
    <w:lvl w:ilvl="7" w:tplc="04090003" w:tentative="1">
      <w:start w:val="1"/>
      <w:numFmt w:val="bullet"/>
      <w:lvlText w:val="o"/>
      <w:lvlJc w:val="left"/>
      <w:pPr>
        <w:tabs>
          <w:tab w:val="num" w:pos="5341"/>
        </w:tabs>
        <w:ind w:left="5341" w:hanging="360"/>
      </w:pPr>
      <w:rPr>
        <w:rFonts w:ascii="Courier New" w:hAnsi="Courier New" w:cs="Courier New" w:hint="default"/>
      </w:rPr>
    </w:lvl>
    <w:lvl w:ilvl="8" w:tplc="04090005" w:tentative="1">
      <w:start w:val="1"/>
      <w:numFmt w:val="bullet"/>
      <w:lvlText w:val=""/>
      <w:lvlJc w:val="left"/>
      <w:pPr>
        <w:tabs>
          <w:tab w:val="num" w:pos="6061"/>
        </w:tabs>
        <w:ind w:left="6061" w:hanging="360"/>
      </w:pPr>
      <w:rPr>
        <w:rFonts w:ascii="Wingdings" w:hAnsi="Wingdings" w:hint="default"/>
      </w:rPr>
    </w:lvl>
  </w:abstractNum>
  <w:abstractNum w:abstractNumId="30"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1"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12"/>
  </w:num>
  <w:num w:numId="3">
    <w:abstractNumId w:val="0"/>
  </w:num>
  <w:num w:numId="4">
    <w:abstractNumId w:val="6"/>
  </w:num>
  <w:num w:numId="5">
    <w:abstractNumId w:val="34"/>
  </w:num>
  <w:num w:numId="6">
    <w:abstractNumId w:val="32"/>
  </w:num>
  <w:num w:numId="7">
    <w:abstractNumId w:val="7"/>
  </w:num>
  <w:num w:numId="8">
    <w:abstractNumId w:val="26"/>
  </w:num>
  <w:num w:numId="9">
    <w:abstractNumId w:val="9"/>
  </w:num>
  <w:num w:numId="10">
    <w:abstractNumId w:val="5"/>
  </w:num>
  <w:num w:numId="11">
    <w:abstractNumId w:val="3"/>
  </w:num>
  <w:num w:numId="12">
    <w:abstractNumId w:val="20"/>
  </w:num>
  <w:num w:numId="13">
    <w:abstractNumId w:val="19"/>
  </w:num>
  <w:num w:numId="14">
    <w:abstractNumId w:val="30"/>
  </w:num>
  <w:num w:numId="15">
    <w:abstractNumId w:val="22"/>
  </w:num>
  <w:num w:numId="16">
    <w:abstractNumId w:val="29"/>
  </w:num>
  <w:num w:numId="17">
    <w:abstractNumId w:val="29"/>
  </w:num>
  <w:num w:numId="18">
    <w:abstractNumId w:val="29"/>
  </w:num>
  <w:num w:numId="19">
    <w:abstractNumId w:val="16"/>
  </w:num>
  <w:num w:numId="20">
    <w:abstractNumId w:val="33"/>
  </w:num>
  <w:num w:numId="21">
    <w:abstractNumId w:val="14"/>
  </w:num>
  <w:num w:numId="22">
    <w:abstractNumId w:val="31"/>
  </w:num>
  <w:num w:numId="23">
    <w:abstractNumId w:val="18"/>
  </w:num>
  <w:num w:numId="24">
    <w:abstractNumId w:val="25"/>
  </w:num>
  <w:num w:numId="25">
    <w:abstractNumId w:val="28"/>
  </w:num>
  <w:num w:numId="26">
    <w:abstractNumId w:val="23"/>
  </w:num>
  <w:num w:numId="27">
    <w:abstractNumId w:val="24"/>
  </w:num>
  <w:num w:numId="28">
    <w:abstractNumId w:val="13"/>
  </w:num>
  <w:num w:numId="29">
    <w:abstractNumId w:val="21"/>
  </w:num>
  <w:num w:numId="30">
    <w:abstractNumId w:val="4"/>
  </w:num>
  <w:num w:numId="31">
    <w:abstractNumId w:val="27"/>
  </w:num>
  <w:num w:numId="32">
    <w:abstractNumId w:val="1"/>
  </w:num>
  <w:num w:numId="33">
    <w:abstractNumId w:val="2"/>
  </w:num>
  <w:num w:numId="34">
    <w:abstractNumId w:val="8"/>
  </w:num>
  <w:num w:numId="35">
    <w:abstractNumId w:val="10"/>
  </w:num>
  <w:num w:numId="36">
    <w:abstractNumId w:val="15"/>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3BC7"/>
    <w:rsid w:val="000045F0"/>
    <w:rsid w:val="00007E7A"/>
    <w:rsid w:val="00017A53"/>
    <w:rsid w:val="0003026F"/>
    <w:rsid w:val="00031553"/>
    <w:rsid w:val="0003209D"/>
    <w:rsid w:val="00036929"/>
    <w:rsid w:val="000458F0"/>
    <w:rsid w:val="000476FD"/>
    <w:rsid w:val="000503E9"/>
    <w:rsid w:val="000518C1"/>
    <w:rsid w:val="00052177"/>
    <w:rsid w:val="0005277F"/>
    <w:rsid w:val="0005505B"/>
    <w:rsid w:val="00055D5F"/>
    <w:rsid w:val="000606C7"/>
    <w:rsid w:val="00060E08"/>
    <w:rsid w:val="0006178E"/>
    <w:rsid w:val="00061C71"/>
    <w:rsid w:val="00062893"/>
    <w:rsid w:val="0006549F"/>
    <w:rsid w:val="00074BE0"/>
    <w:rsid w:val="00075A22"/>
    <w:rsid w:val="00075AC2"/>
    <w:rsid w:val="000765E4"/>
    <w:rsid w:val="0008005A"/>
    <w:rsid w:val="00082CB1"/>
    <w:rsid w:val="0008378B"/>
    <w:rsid w:val="000850DD"/>
    <w:rsid w:val="00087145"/>
    <w:rsid w:val="00087445"/>
    <w:rsid w:val="00097DD8"/>
    <w:rsid w:val="000A4324"/>
    <w:rsid w:val="000A4369"/>
    <w:rsid w:val="000A6C8F"/>
    <w:rsid w:val="000B13B7"/>
    <w:rsid w:val="000B4F7A"/>
    <w:rsid w:val="000C1D79"/>
    <w:rsid w:val="000C2A47"/>
    <w:rsid w:val="000C3DBE"/>
    <w:rsid w:val="000C5496"/>
    <w:rsid w:val="000C7B0A"/>
    <w:rsid w:val="000C7C3C"/>
    <w:rsid w:val="000D4542"/>
    <w:rsid w:val="000D69AF"/>
    <w:rsid w:val="000D7C19"/>
    <w:rsid w:val="000E1EA5"/>
    <w:rsid w:val="000E2FEA"/>
    <w:rsid w:val="000E5225"/>
    <w:rsid w:val="000E6320"/>
    <w:rsid w:val="000F5C0E"/>
    <w:rsid w:val="00100576"/>
    <w:rsid w:val="00101C34"/>
    <w:rsid w:val="0010517B"/>
    <w:rsid w:val="001122D8"/>
    <w:rsid w:val="00114750"/>
    <w:rsid w:val="00121829"/>
    <w:rsid w:val="00125F19"/>
    <w:rsid w:val="00126236"/>
    <w:rsid w:val="00136494"/>
    <w:rsid w:val="00137CAB"/>
    <w:rsid w:val="00140120"/>
    <w:rsid w:val="00140E09"/>
    <w:rsid w:val="001414B0"/>
    <w:rsid w:val="00142A28"/>
    <w:rsid w:val="0014337D"/>
    <w:rsid w:val="00147971"/>
    <w:rsid w:val="00152015"/>
    <w:rsid w:val="0016212F"/>
    <w:rsid w:val="0016353A"/>
    <w:rsid w:val="00171FF7"/>
    <w:rsid w:val="00173301"/>
    <w:rsid w:val="00175804"/>
    <w:rsid w:val="0017747E"/>
    <w:rsid w:val="00180B4B"/>
    <w:rsid w:val="00182FD2"/>
    <w:rsid w:val="001837C8"/>
    <w:rsid w:val="00190244"/>
    <w:rsid w:val="00191470"/>
    <w:rsid w:val="00192551"/>
    <w:rsid w:val="001951A9"/>
    <w:rsid w:val="00195F7F"/>
    <w:rsid w:val="001966E2"/>
    <w:rsid w:val="00196C37"/>
    <w:rsid w:val="00197DEF"/>
    <w:rsid w:val="001A080E"/>
    <w:rsid w:val="001A2B8F"/>
    <w:rsid w:val="001A2D53"/>
    <w:rsid w:val="001A3722"/>
    <w:rsid w:val="001A41C9"/>
    <w:rsid w:val="001A4CE3"/>
    <w:rsid w:val="001A6CA4"/>
    <w:rsid w:val="001B04F9"/>
    <w:rsid w:val="001C3F68"/>
    <w:rsid w:val="001C406F"/>
    <w:rsid w:val="001C5900"/>
    <w:rsid w:val="001C5DDF"/>
    <w:rsid w:val="001D422A"/>
    <w:rsid w:val="001D4B92"/>
    <w:rsid w:val="001D5613"/>
    <w:rsid w:val="001E03CC"/>
    <w:rsid w:val="001E1B64"/>
    <w:rsid w:val="001E274F"/>
    <w:rsid w:val="001E42E5"/>
    <w:rsid w:val="001E5605"/>
    <w:rsid w:val="001E6D41"/>
    <w:rsid w:val="001F4A4E"/>
    <w:rsid w:val="0020285E"/>
    <w:rsid w:val="002044ED"/>
    <w:rsid w:val="0021332D"/>
    <w:rsid w:val="00215AB0"/>
    <w:rsid w:val="00216325"/>
    <w:rsid w:val="002165A5"/>
    <w:rsid w:val="00216863"/>
    <w:rsid w:val="00220FD2"/>
    <w:rsid w:val="00223423"/>
    <w:rsid w:val="002235E0"/>
    <w:rsid w:val="00230992"/>
    <w:rsid w:val="00230AA4"/>
    <w:rsid w:val="002346E7"/>
    <w:rsid w:val="00240CF6"/>
    <w:rsid w:val="00242176"/>
    <w:rsid w:val="00243C32"/>
    <w:rsid w:val="00243FC9"/>
    <w:rsid w:val="00244DA2"/>
    <w:rsid w:val="002455F6"/>
    <w:rsid w:val="00251CA3"/>
    <w:rsid w:val="00251E89"/>
    <w:rsid w:val="00255EA0"/>
    <w:rsid w:val="00257572"/>
    <w:rsid w:val="00264763"/>
    <w:rsid w:val="00270043"/>
    <w:rsid w:val="002701F8"/>
    <w:rsid w:val="002709C7"/>
    <w:rsid w:val="00271FFE"/>
    <w:rsid w:val="00274139"/>
    <w:rsid w:val="0027473F"/>
    <w:rsid w:val="00277660"/>
    <w:rsid w:val="00282F64"/>
    <w:rsid w:val="002944FC"/>
    <w:rsid w:val="00296B6B"/>
    <w:rsid w:val="002A0FD5"/>
    <w:rsid w:val="002A1CC1"/>
    <w:rsid w:val="002A4432"/>
    <w:rsid w:val="002A67C5"/>
    <w:rsid w:val="002B2C23"/>
    <w:rsid w:val="002B3C89"/>
    <w:rsid w:val="002B5171"/>
    <w:rsid w:val="002C20EB"/>
    <w:rsid w:val="002C5220"/>
    <w:rsid w:val="002C5AA5"/>
    <w:rsid w:val="002D098C"/>
    <w:rsid w:val="002D45DD"/>
    <w:rsid w:val="002E0C7E"/>
    <w:rsid w:val="002E13BC"/>
    <w:rsid w:val="002F0526"/>
    <w:rsid w:val="002F1BF3"/>
    <w:rsid w:val="00310DA6"/>
    <w:rsid w:val="0031177D"/>
    <w:rsid w:val="0031205A"/>
    <w:rsid w:val="00315388"/>
    <w:rsid w:val="00316870"/>
    <w:rsid w:val="003178AC"/>
    <w:rsid w:val="0032216B"/>
    <w:rsid w:val="0032465C"/>
    <w:rsid w:val="00327FDE"/>
    <w:rsid w:val="00330249"/>
    <w:rsid w:val="00331E66"/>
    <w:rsid w:val="00336A11"/>
    <w:rsid w:val="003415EF"/>
    <w:rsid w:val="00344061"/>
    <w:rsid w:val="00346598"/>
    <w:rsid w:val="00347BE4"/>
    <w:rsid w:val="003541A1"/>
    <w:rsid w:val="0035545D"/>
    <w:rsid w:val="0037158E"/>
    <w:rsid w:val="003716D7"/>
    <w:rsid w:val="00371904"/>
    <w:rsid w:val="00376D14"/>
    <w:rsid w:val="0038089C"/>
    <w:rsid w:val="00380FA7"/>
    <w:rsid w:val="0038140E"/>
    <w:rsid w:val="003929B1"/>
    <w:rsid w:val="00394A52"/>
    <w:rsid w:val="0039531F"/>
    <w:rsid w:val="00395C65"/>
    <w:rsid w:val="0039644D"/>
    <w:rsid w:val="003A68C9"/>
    <w:rsid w:val="003A7CF8"/>
    <w:rsid w:val="003B00A4"/>
    <w:rsid w:val="003B01A7"/>
    <w:rsid w:val="003B0FB9"/>
    <w:rsid w:val="003B3DC2"/>
    <w:rsid w:val="003B41A9"/>
    <w:rsid w:val="003C05E3"/>
    <w:rsid w:val="003C3D3F"/>
    <w:rsid w:val="003C7FB8"/>
    <w:rsid w:val="003D509C"/>
    <w:rsid w:val="003D5ED5"/>
    <w:rsid w:val="003D7200"/>
    <w:rsid w:val="003E6E74"/>
    <w:rsid w:val="003F38DA"/>
    <w:rsid w:val="003F4207"/>
    <w:rsid w:val="00401CE5"/>
    <w:rsid w:val="00402562"/>
    <w:rsid w:val="00407979"/>
    <w:rsid w:val="0041587D"/>
    <w:rsid w:val="0042030E"/>
    <w:rsid w:val="00424CDF"/>
    <w:rsid w:val="0042648B"/>
    <w:rsid w:val="00427967"/>
    <w:rsid w:val="00427A32"/>
    <w:rsid w:val="004341D0"/>
    <w:rsid w:val="00435E44"/>
    <w:rsid w:val="00440201"/>
    <w:rsid w:val="00442719"/>
    <w:rsid w:val="00444A70"/>
    <w:rsid w:val="0044749A"/>
    <w:rsid w:val="00450E7B"/>
    <w:rsid w:val="00451F3C"/>
    <w:rsid w:val="00452369"/>
    <w:rsid w:val="00452751"/>
    <w:rsid w:val="0045578F"/>
    <w:rsid w:val="00455E78"/>
    <w:rsid w:val="00456D79"/>
    <w:rsid w:val="00466724"/>
    <w:rsid w:val="004741A2"/>
    <w:rsid w:val="004754CA"/>
    <w:rsid w:val="004755BD"/>
    <w:rsid w:val="00476F28"/>
    <w:rsid w:val="00477F80"/>
    <w:rsid w:val="00480B12"/>
    <w:rsid w:val="004810E2"/>
    <w:rsid w:val="0048269D"/>
    <w:rsid w:val="00482CC6"/>
    <w:rsid w:val="00482F12"/>
    <w:rsid w:val="00487580"/>
    <w:rsid w:val="004938C3"/>
    <w:rsid w:val="0049483D"/>
    <w:rsid w:val="00495A85"/>
    <w:rsid w:val="004A1532"/>
    <w:rsid w:val="004A2357"/>
    <w:rsid w:val="004A6EA6"/>
    <w:rsid w:val="004B2782"/>
    <w:rsid w:val="004B354F"/>
    <w:rsid w:val="004B56FF"/>
    <w:rsid w:val="004B5B8E"/>
    <w:rsid w:val="004B6503"/>
    <w:rsid w:val="004C41A0"/>
    <w:rsid w:val="004C672A"/>
    <w:rsid w:val="004C6BC1"/>
    <w:rsid w:val="004C7B4A"/>
    <w:rsid w:val="004D550F"/>
    <w:rsid w:val="004D5CB1"/>
    <w:rsid w:val="004D7E3C"/>
    <w:rsid w:val="004E119A"/>
    <w:rsid w:val="004E3532"/>
    <w:rsid w:val="004E4F8E"/>
    <w:rsid w:val="004F07CE"/>
    <w:rsid w:val="004F6BE7"/>
    <w:rsid w:val="004F701F"/>
    <w:rsid w:val="005000C1"/>
    <w:rsid w:val="00500BB8"/>
    <w:rsid w:val="005027AB"/>
    <w:rsid w:val="00504388"/>
    <w:rsid w:val="00504ABA"/>
    <w:rsid w:val="00504B7A"/>
    <w:rsid w:val="00507E70"/>
    <w:rsid w:val="0051071C"/>
    <w:rsid w:val="005152B2"/>
    <w:rsid w:val="00517046"/>
    <w:rsid w:val="005177D8"/>
    <w:rsid w:val="005236FC"/>
    <w:rsid w:val="00524667"/>
    <w:rsid w:val="005269F3"/>
    <w:rsid w:val="00526E73"/>
    <w:rsid w:val="00531C70"/>
    <w:rsid w:val="00532683"/>
    <w:rsid w:val="00532E2C"/>
    <w:rsid w:val="005351AE"/>
    <w:rsid w:val="00536919"/>
    <w:rsid w:val="00541DA7"/>
    <w:rsid w:val="00546F09"/>
    <w:rsid w:val="0055409B"/>
    <w:rsid w:val="00570703"/>
    <w:rsid w:val="00577CA2"/>
    <w:rsid w:val="005814D0"/>
    <w:rsid w:val="005821F5"/>
    <w:rsid w:val="00591893"/>
    <w:rsid w:val="00595345"/>
    <w:rsid w:val="0059745C"/>
    <w:rsid w:val="005A1195"/>
    <w:rsid w:val="005A47F8"/>
    <w:rsid w:val="005A7ADA"/>
    <w:rsid w:val="005A7CBE"/>
    <w:rsid w:val="005B0CF4"/>
    <w:rsid w:val="005B1ACF"/>
    <w:rsid w:val="005B2B26"/>
    <w:rsid w:val="005B531B"/>
    <w:rsid w:val="005B533C"/>
    <w:rsid w:val="005B7806"/>
    <w:rsid w:val="005C2F07"/>
    <w:rsid w:val="005C4137"/>
    <w:rsid w:val="005D5E13"/>
    <w:rsid w:val="005E0122"/>
    <w:rsid w:val="005E0838"/>
    <w:rsid w:val="005E349F"/>
    <w:rsid w:val="005E7F7B"/>
    <w:rsid w:val="005F0598"/>
    <w:rsid w:val="005F1719"/>
    <w:rsid w:val="005F4342"/>
    <w:rsid w:val="005F4ACA"/>
    <w:rsid w:val="005F60E6"/>
    <w:rsid w:val="00603F14"/>
    <w:rsid w:val="006055D7"/>
    <w:rsid w:val="00611403"/>
    <w:rsid w:val="00612A6A"/>
    <w:rsid w:val="00612C26"/>
    <w:rsid w:val="00612DC6"/>
    <w:rsid w:val="00614078"/>
    <w:rsid w:val="006176FA"/>
    <w:rsid w:val="00621841"/>
    <w:rsid w:val="0062275C"/>
    <w:rsid w:val="00625C61"/>
    <w:rsid w:val="006278F3"/>
    <w:rsid w:val="00627EC3"/>
    <w:rsid w:val="006301C7"/>
    <w:rsid w:val="006444E0"/>
    <w:rsid w:val="00644F03"/>
    <w:rsid w:val="00644F9A"/>
    <w:rsid w:val="0064720E"/>
    <w:rsid w:val="006515C1"/>
    <w:rsid w:val="006549EF"/>
    <w:rsid w:val="0066183C"/>
    <w:rsid w:val="00661A61"/>
    <w:rsid w:val="006647E6"/>
    <w:rsid w:val="00670882"/>
    <w:rsid w:val="00675832"/>
    <w:rsid w:val="00677927"/>
    <w:rsid w:val="00680FDB"/>
    <w:rsid w:val="006851E6"/>
    <w:rsid w:val="00685E8B"/>
    <w:rsid w:val="00687D3A"/>
    <w:rsid w:val="006923EB"/>
    <w:rsid w:val="00694420"/>
    <w:rsid w:val="006A01A1"/>
    <w:rsid w:val="006A49F9"/>
    <w:rsid w:val="006A67FC"/>
    <w:rsid w:val="006A7552"/>
    <w:rsid w:val="006B490A"/>
    <w:rsid w:val="006B6894"/>
    <w:rsid w:val="006B69E5"/>
    <w:rsid w:val="006D16BD"/>
    <w:rsid w:val="006D21D1"/>
    <w:rsid w:val="006D2876"/>
    <w:rsid w:val="006E0A76"/>
    <w:rsid w:val="006E0ED9"/>
    <w:rsid w:val="006E108B"/>
    <w:rsid w:val="006E1D60"/>
    <w:rsid w:val="006E441B"/>
    <w:rsid w:val="006E7BC6"/>
    <w:rsid w:val="006F62F6"/>
    <w:rsid w:val="00703E51"/>
    <w:rsid w:val="00704021"/>
    <w:rsid w:val="00704416"/>
    <w:rsid w:val="0070494D"/>
    <w:rsid w:val="007052C9"/>
    <w:rsid w:val="007056FE"/>
    <w:rsid w:val="007068EA"/>
    <w:rsid w:val="0071049C"/>
    <w:rsid w:val="007105AD"/>
    <w:rsid w:val="00710D4A"/>
    <w:rsid w:val="00716D14"/>
    <w:rsid w:val="00720A1B"/>
    <w:rsid w:val="00722340"/>
    <w:rsid w:val="00723442"/>
    <w:rsid w:val="00725BB1"/>
    <w:rsid w:val="00730E80"/>
    <w:rsid w:val="00731281"/>
    <w:rsid w:val="007353A3"/>
    <w:rsid w:val="00736A52"/>
    <w:rsid w:val="00742C24"/>
    <w:rsid w:val="00743336"/>
    <w:rsid w:val="0074403D"/>
    <w:rsid w:val="007457AD"/>
    <w:rsid w:val="007528E5"/>
    <w:rsid w:val="00753F4E"/>
    <w:rsid w:val="007557C5"/>
    <w:rsid w:val="007562D6"/>
    <w:rsid w:val="0076244A"/>
    <w:rsid w:val="007832A9"/>
    <w:rsid w:val="0078425C"/>
    <w:rsid w:val="00786890"/>
    <w:rsid w:val="00787385"/>
    <w:rsid w:val="00794A91"/>
    <w:rsid w:val="007953C0"/>
    <w:rsid w:val="007A25BF"/>
    <w:rsid w:val="007A7F71"/>
    <w:rsid w:val="007B0B88"/>
    <w:rsid w:val="007B2532"/>
    <w:rsid w:val="007B395B"/>
    <w:rsid w:val="007B506A"/>
    <w:rsid w:val="007B50D3"/>
    <w:rsid w:val="007B6914"/>
    <w:rsid w:val="007B6A52"/>
    <w:rsid w:val="007C0A47"/>
    <w:rsid w:val="007C1F43"/>
    <w:rsid w:val="007C25FA"/>
    <w:rsid w:val="007E41B6"/>
    <w:rsid w:val="007E4AA4"/>
    <w:rsid w:val="007E4F7B"/>
    <w:rsid w:val="007E52CE"/>
    <w:rsid w:val="007E63EF"/>
    <w:rsid w:val="007E6BC8"/>
    <w:rsid w:val="007F55D7"/>
    <w:rsid w:val="00802C2A"/>
    <w:rsid w:val="00803B33"/>
    <w:rsid w:val="00805012"/>
    <w:rsid w:val="008063FB"/>
    <w:rsid w:val="00806A51"/>
    <w:rsid w:val="0081066F"/>
    <w:rsid w:val="00810CEB"/>
    <w:rsid w:val="00815249"/>
    <w:rsid w:val="008152D0"/>
    <w:rsid w:val="008159DB"/>
    <w:rsid w:val="00823703"/>
    <w:rsid w:val="00831160"/>
    <w:rsid w:val="008321D2"/>
    <w:rsid w:val="00835596"/>
    <w:rsid w:val="00837571"/>
    <w:rsid w:val="00843813"/>
    <w:rsid w:val="00844D47"/>
    <w:rsid w:val="00847B6A"/>
    <w:rsid w:val="008518ED"/>
    <w:rsid w:val="00856D97"/>
    <w:rsid w:val="008575E1"/>
    <w:rsid w:val="00857B40"/>
    <w:rsid w:val="00860B96"/>
    <w:rsid w:val="0086780D"/>
    <w:rsid w:val="008744CE"/>
    <w:rsid w:val="0088027A"/>
    <w:rsid w:val="00880D58"/>
    <w:rsid w:val="008818B9"/>
    <w:rsid w:val="00882BC0"/>
    <w:rsid w:val="0089145A"/>
    <w:rsid w:val="00892FD1"/>
    <w:rsid w:val="00895416"/>
    <w:rsid w:val="008974A9"/>
    <w:rsid w:val="008A4A39"/>
    <w:rsid w:val="008A4C6D"/>
    <w:rsid w:val="008A658B"/>
    <w:rsid w:val="008B0419"/>
    <w:rsid w:val="008B2358"/>
    <w:rsid w:val="008B58F4"/>
    <w:rsid w:val="008B6A90"/>
    <w:rsid w:val="008C0A3F"/>
    <w:rsid w:val="008C6578"/>
    <w:rsid w:val="008C6B29"/>
    <w:rsid w:val="008D1703"/>
    <w:rsid w:val="008D2319"/>
    <w:rsid w:val="008E0CC3"/>
    <w:rsid w:val="008E2271"/>
    <w:rsid w:val="008F0986"/>
    <w:rsid w:val="008F16A1"/>
    <w:rsid w:val="008F3B55"/>
    <w:rsid w:val="009007C6"/>
    <w:rsid w:val="0090275B"/>
    <w:rsid w:val="009029F3"/>
    <w:rsid w:val="009046AE"/>
    <w:rsid w:val="00905773"/>
    <w:rsid w:val="00906348"/>
    <w:rsid w:val="009132D9"/>
    <w:rsid w:val="00915912"/>
    <w:rsid w:val="00915A2A"/>
    <w:rsid w:val="009234BD"/>
    <w:rsid w:val="009243F1"/>
    <w:rsid w:val="00926067"/>
    <w:rsid w:val="009278BF"/>
    <w:rsid w:val="00931AC1"/>
    <w:rsid w:val="00932E60"/>
    <w:rsid w:val="0093536C"/>
    <w:rsid w:val="009371B2"/>
    <w:rsid w:val="00940C6B"/>
    <w:rsid w:val="009442C1"/>
    <w:rsid w:val="0094709E"/>
    <w:rsid w:val="00951261"/>
    <w:rsid w:val="0096209C"/>
    <w:rsid w:val="00962BBD"/>
    <w:rsid w:val="00975F37"/>
    <w:rsid w:val="009923DA"/>
    <w:rsid w:val="00993789"/>
    <w:rsid w:val="00994B56"/>
    <w:rsid w:val="009A5372"/>
    <w:rsid w:val="009A5578"/>
    <w:rsid w:val="009B2EB8"/>
    <w:rsid w:val="009C0341"/>
    <w:rsid w:val="009D1AA5"/>
    <w:rsid w:val="009D3897"/>
    <w:rsid w:val="009D49BA"/>
    <w:rsid w:val="009D7AA4"/>
    <w:rsid w:val="009E2187"/>
    <w:rsid w:val="009E26CA"/>
    <w:rsid w:val="009E4860"/>
    <w:rsid w:val="009E5F69"/>
    <w:rsid w:val="009E735E"/>
    <w:rsid w:val="009F1529"/>
    <w:rsid w:val="009F1AF0"/>
    <w:rsid w:val="009F43A9"/>
    <w:rsid w:val="009F6A21"/>
    <w:rsid w:val="00A0405D"/>
    <w:rsid w:val="00A10572"/>
    <w:rsid w:val="00A21E37"/>
    <w:rsid w:val="00A26873"/>
    <w:rsid w:val="00A35E2D"/>
    <w:rsid w:val="00A43104"/>
    <w:rsid w:val="00A524EC"/>
    <w:rsid w:val="00A52CCB"/>
    <w:rsid w:val="00A55683"/>
    <w:rsid w:val="00A610DA"/>
    <w:rsid w:val="00A612E2"/>
    <w:rsid w:val="00A778A2"/>
    <w:rsid w:val="00A8154D"/>
    <w:rsid w:val="00A84BC7"/>
    <w:rsid w:val="00A86425"/>
    <w:rsid w:val="00A86519"/>
    <w:rsid w:val="00A875D1"/>
    <w:rsid w:val="00A9160F"/>
    <w:rsid w:val="00A920EC"/>
    <w:rsid w:val="00A938B4"/>
    <w:rsid w:val="00A95581"/>
    <w:rsid w:val="00A96609"/>
    <w:rsid w:val="00A97A3E"/>
    <w:rsid w:val="00AA0337"/>
    <w:rsid w:val="00AA5409"/>
    <w:rsid w:val="00AA63B4"/>
    <w:rsid w:val="00AA7749"/>
    <w:rsid w:val="00AA7BAE"/>
    <w:rsid w:val="00AB2E67"/>
    <w:rsid w:val="00AB49DC"/>
    <w:rsid w:val="00AC07E2"/>
    <w:rsid w:val="00AC180B"/>
    <w:rsid w:val="00AC394B"/>
    <w:rsid w:val="00AC473D"/>
    <w:rsid w:val="00AC4E19"/>
    <w:rsid w:val="00AC6A45"/>
    <w:rsid w:val="00AD5B51"/>
    <w:rsid w:val="00AD62A7"/>
    <w:rsid w:val="00AD6F29"/>
    <w:rsid w:val="00AF067A"/>
    <w:rsid w:val="00AF5913"/>
    <w:rsid w:val="00AF79FD"/>
    <w:rsid w:val="00B00702"/>
    <w:rsid w:val="00B12F59"/>
    <w:rsid w:val="00B13D78"/>
    <w:rsid w:val="00B141C6"/>
    <w:rsid w:val="00B14CD2"/>
    <w:rsid w:val="00B169D5"/>
    <w:rsid w:val="00B20E46"/>
    <w:rsid w:val="00B219CD"/>
    <w:rsid w:val="00B22062"/>
    <w:rsid w:val="00B2441E"/>
    <w:rsid w:val="00B3312B"/>
    <w:rsid w:val="00B337E4"/>
    <w:rsid w:val="00B33C6B"/>
    <w:rsid w:val="00B37755"/>
    <w:rsid w:val="00B445F4"/>
    <w:rsid w:val="00B44777"/>
    <w:rsid w:val="00B44CFC"/>
    <w:rsid w:val="00B4707D"/>
    <w:rsid w:val="00B50ADD"/>
    <w:rsid w:val="00B51705"/>
    <w:rsid w:val="00B51FD0"/>
    <w:rsid w:val="00B52935"/>
    <w:rsid w:val="00B54DC2"/>
    <w:rsid w:val="00B570E0"/>
    <w:rsid w:val="00B616D6"/>
    <w:rsid w:val="00B61DB2"/>
    <w:rsid w:val="00B6447B"/>
    <w:rsid w:val="00B64E2C"/>
    <w:rsid w:val="00B675E6"/>
    <w:rsid w:val="00B74349"/>
    <w:rsid w:val="00B77C9D"/>
    <w:rsid w:val="00B812BA"/>
    <w:rsid w:val="00B85AD3"/>
    <w:rsid w:val="00B85CD7"/>
    <w:rsid w:val="00B90C25"/>
    <w:rsid w:val="00B92400"/>
    <w:rsid w:val="00B94B4D"/>
    <w:rsid w:val="00B94E8D"/>
    <w:rsid w:val="00B96BF4"/>
    <w:rsid w:val="00BA01F8"/>
    <w:rsid w:val="00BA0378"/>
    <w:rsid w:val="00BA0712"/>
    <w:rsid w:val="00BA080E"/>
    <w:rsid w:val="00BA191B"/>
    <w:rsid w:val="00BB0A77"/>
    <w:rsid w:val="00BB1617"/>
    <w:rsid w:val="00BB7C8F"/>
    <w:rsid w:val="00BC0044"/>
    <w:rsid w:val="00BC0C73"/>
    <w:rsid w:val="00BC6AD8"/>
    <w:rsid w:val="00BC7F6D"/>
    <w:rsid w:val="00BD5CA7"/>
    <w:rsid w:val="00BD6B05"/>
    <w:rsid w:val="00BE72E8"/>
    <w:rsid w:val="00BF4849"/>
    <w:rsid w:val="00BF6FFC"/>
    <w:rsid w:val="00C00AD3"/>
    <w:rsid w:val="00C04D8A"/>
    <w:rsid w:val="00C06D49"/>
    <w:rsid w:val="00C15245"/>
    <w:rsid w:val="00C26FDA"/>
    <w:rsid w:val="00C30850"/>
    <w:rsid w:val="00C30859"/>
    <w:rsid w:val="00C40F89"/>
    <w:rsid w:val="00C434D5"/>
    <w:rsid w:val="00C44B94"/>
    <w:rsid w:val="00C44C36"/>
    <w:rsid w:val="00C46A24"/>
    <w:rsid w:val="00C50595"/>
    <w:rsid w:val="00C52F7C"/>
    <w:rsid w:val="00C541D6"/>
    <w:rsid w:val="00C5739C"/>
    <w:rsid w:val="00C73E70"/>
    <w:rsid w:val="00C74E7D"/>
    <w:rsid w:val="00C86EE7"/>
    <w:rsid w:val="00C91AB1"/>
    <w:rsid w:val="00C95811"/>
    <w:rsid w:val="00C95B57"/>
    <w:rsid w:val="00C95F34"/>
    <w:rsid w:val="00CA2541"/>
    <w:rsid w:val="00CA5463"/>
    <w:rsid w:val="00CA5C1B"/>
    <w:rsid w:val="00CB50B8"/>
    <w:rsid w:val="00CB56F5"/>
    <w:rsid w:val="00CC424E"/>
    <w:rsid w:val="00CC6C69"/>
    <w:rsid w:val="00CC78CD"/>
    <w:rsid w:val="00CD02D7"/>
    <w:rsid w:val="00CD0CDF"/>
    <w:rsid w:val="00CD5298"/>
    <w:rsid w:val="00CE1FAD"/>
    <w:rsid w:val="00CE4CDC"/>
    <w:rsid w:val="00CE6D55"/>
    <w:rsid w:val="00CF0047"/>
    <w:rsid w:val="00CF100B"/>
    <w:rsid w:val="00CF1DD5"/>
    <w:rsid w:val="00CF36D6"/>
    <w:rsid w:val="00CF7408"/>
    <w:rsid w:val="00D00B36"/>
    <w:rsid w:val="00D029F1"/>
    <w:rsid w:val="00D0328B"/>
    <w:rsid w:val="00D0572E"/>
    <w:rsid w:val="00D05F38"/>
    <w:rsid w:val="00D064E2"/>
    <w:rsid w:val="00D07B51"/>
    <w:rsid w:val="00D07F6D"/>
    <w:rsid w:val="00D1150D"/>
    <w:rsid w:val="00D16C24"/>
    <w:rsid w:val="00D22F65"/>
    <w:rsid w:val="00D230F2"/>
    <w:rsid w:val="00D2371A"/>
    <w:rsid w:val="00D277BF"/>
    <w:rsid w:val="00D27AB2"/>
    <w:rsid w:val="00D30105"/>
    <w:rsid w:val="00D31F58"/>
    <w:rsid w:val="00D4024E"/>
    <w:rsid w:val="00D4125C"/>
    <w:rsid w:val="00D42980"/>
    <w:rsid w:val="00D42C0C"/>
    <w:rsid w:val="00D450AA"/>
    <w:rsid w:val="00D46525"/>
    <w:rsid w:val="00D526DC"/>
    <w:rsid w:val="00D55AFA"/>
    <w:rsid w:val="00D569B4"/>
    <w:rsid w:val="00D611E6"/>
    <w:rsid w:val="00D61A29"/>
    <w:rsid w:val="00D63910"/>
    <w:rsid w:val="00D64A5D"/>
    <w:rsid w:val="00D66905"/>
    <w:rsid w:val="00D704A5"/>
    <w:rsid w:val="00D8041F"/>
    <w:rsid w:val="00D828A0"/>
    <w:rsid w:val="00D83620"/>
    <w:rsid w:val="00D90545"/>
    <w:rsid w:val="00D90FD2"/>
    <w:rsid w:val="00D9234B"/>
    <w:rsid w:val="00D93B58"/>
    <w:rsid w:val="00D94FE3"/>
    <w:rsid w:val="00D9716B"/>
    <w:rsid w:val="00D97C5E"/>
    <w:rsid w:val="00DA23DD"/>
    <w:rsid w:val="00DA3D11"/>
    <w:rsid w:val="00DA6CBE"/>
    <w:rsid w:val="00DB0AEA"/>
    <w:rsid w:val="00DB5B66"/>
    <w:rsid w:val="00DB6F54"/>
    <w:rsid w:val="00DC1133"/>
    <w:rsid w:val="00DC291F"/>
    <w:rsid w:val="00DC39D5"/>
    <w:rsid w:val="00DC3BE3"/>
    <w:rsid w:val="00DD129B"/>
    <w:rsid w:val="00DD1B27"/>
    <w:rsid w:val="00DD3EE2"/>
    <w:rsid w:val="00DD5361"/>
    <w:rsid w:val="00DE5698"/>
    <w:rsid w:val="00DF1BBA"/>
    <w:rsid w:val="00DF2F9F"/>
    <w:rsid w:val="00DF6512"/>
    <w:rsid w:val="00E0354F"/>
    <w:rsid w:val="00E1122E"/>
    <w:rsid w:val="00E157DA"/>
    <w:rsid w:val="00E243B6"/>
    <w:rsid w:val="00E301DD"/>
    <w:rsid w:val="00E3540C"/>
    <w:rsid w:val="00E35E56"/>
    <w:rsid w:val="00E3689C"/>
    <w:rsid w:val="00E378D2"/>
    <w:rsid w:val="00E37E64"/>
    <w:rsid w:val="00E40C5F"/>
    <w:rsid w:val="00E42261"/>
    <w:rsid w:val="00E53AD8"/>
    <w:rsid w:val="00E61E8C"/>
    <w:rsid w:val="00E65718"/>
    <w:rsid w:val="00E74417"/>
    <w:rsid w:val="00E76919"/>
    <w:rsid w:val="00E81154"/>
    <w:rsid w:val="00E81A56"/>
    <w:rsid w:val="00E830A3"/>
    <w:rsid w:val="00E83E22"/>
    <w:rsid w:val="00E90CBF"/>
    <w:rsid w:val="00E948D8"/>
    <w:rsid w:val="00E968D0"/>
    <w:rsid w:val="00E97AF7"/>
    <w:rsid w:val="00EA17D6"/>
    <w:rsid w:val="00EA26BB"/>
    <w:rsid w:val="00EA2D88"/>
    <w:rsid w:val="00EA5960"/>
    <w:rsid w:val="00EA6B39"/>
    <w:rsid w:val="00EB0394"/>
    <w:rsid w:val="00EB0487"/>
    <w:rsid w:val="00EB57BC"/>
    <w:rsid w:val="00EB5BF7"/>
    <w:rsid w:val="00EC0A4B"/>
    <w:rsid w:val="00EC3C7F"/>
    <w:rsid w:val="00EC41FA"/>
    <w:rsid w:val="00ED1521"/>
    <w:rsid w:val="00ED20A8"/>
    <w:rsid w:val="00EE3ED0"/>
    <w:rsid w:val="00EE4F74"/>
    <w:rsid w:val="00EE596B"/>
    <w:rsid w:val="00EE5E61"/>
    <w:rsid w:val="00EF12AC"/>
    <w:rsid w:val="00EF514B"/>
    <w:rsid w:val="00EF657E"/>
    <w:rsid w:val="00F02652"/>
    <w:rsid w:val="00F06226"/>
    <w:rsid w:val="00F06DCC"/>
    <w:rsid w:val="00F11C8C"/>
    <w:rsid w:val="00F16DC4"/>
    <w:rsid w:val="00F17581"/>
    <w:rsid w:val="00F22456"/>
    <w:rsid w:val="00F23E0E"/>
    <w:rsid w:val="00F25091"/>
    <w:rsid w:val="00F262F1"/>
    <w:rsid w:val="00F27094"/>
    <w:rsid w:val="00F32D75"/>
    <w:rsid w:val="00F36EC3"/>
    <w:rsid w:val="00F40351"/>
    <w:rsid w:val="00F42CFE"/>
    <w:rsid w:val="00F4448D"/>
    <w:rsid w:val="00F4592C"/>
    <w:rsid w:val="00F45D0B"/>
    <w:rsid w:val="00F45EE3"/>
    <w:rsid w:val="00F531C5"/>
    <w:rsid w:val="00F5599D"/>
    <w:rsid w:val="00F57876"/>
    <w:rsid w:val="00F632C3"/>
    <w:rsid w:val="00F63E0B"/>
    <w:rsid w:val="00F679BD"/>
    <w:rsid w:val="00F711E0"/>
    <w:rsid w:val="00F756C2"/>
    <w:rsid w:val="00F77943"/>
    <w:rsid w:val="00F82636"/>
    <w:rsid w:val="00F82CB7"/>
    <w:rsid w:val="00F840AC"/>
    <w:rsid w:val="00F8544D"/>
    <w:rsid w:val="00F8610F"/>
    <w:rsid w:val="00F863D2"/>
    <w:rsid w:val="00F906AF"/>
    <w:rsid w:val="00F935D7"/>
    <w:rsid w:val="00F95143"/>
    <w:rsid w:val="00F97307"/>
    <w:rsid w:val="00FB2114"/>
    <w:rsid w:val="00FB4144"/>
    <w:rsid w:val="00FB6CD2"/>
    <w:rsid w:val="00FB7CAE"/>
    <w:rsid w:val="00FC045C"/>
    <w:rsid w:val="00FC07D7"/>
    <w:rsid w:val="00FC0F88"/>
    <w:rsid w:val="00FD1641"/>
    <w:rsid w:val="00FD32B0"/>
    <w:rsid w:val="00FD3338"/>
    <w:rsid w:val="00FD62C9"/>
    <w:rsid w:val="00FD6F2B"/>
    <w:rsid w:val="00FD6FC8"/>
    <w:rsid w:val="00FD754E"/>
    <w:rsid w:val="00FE0D71"/>
    <w:rsid w:val="00FE3B93"/>
    <w:rsid w:val="00FE3D35"/>
    <w:rsid w:val="00FE57BC"/>
    <w:rsid w:val="00FE6E7A"/>
    <w:rsid w:val="00FE7602"/>
    <w:rsid w:val="00FF0C8E"/>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442"/>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character" w:customStyle="1" w:styleId="B1">
    <w:name w:val="B1 (文字)"/>
    <w:link w:val="B10"/>
    <w:qFormat/>
    <w:rsid w:val="00A610DA"/>
    <w:rPr>
      <w:rFonts w:eastAsia="Times New Roman"/>
      <w:lang w:val="en-GB" w:eastAsia="en-GB"/>
    </w:rPr>
  </w:style>
  <w:style w:type="paragraph" w:customStyle="1" w:styleId="B10">
    <w:name w:val="B1"/>
    <w:basedOn w:val="af3"/>
    <w:link w:val="B1"/>
    <w:qFormat/>
    <w:rsid w:val="00A610DA"/>
    <w:pPr>
      <w:spacing w:after="180"/>
      <w:ind w:left="568" w:firstLineChars="0" w:hanging="284"/>
      <w:contextualSpacing w:val="0"/>
      <w:jc w:val="left"/>
    </w:pPr>
    <w:rPr>
      <w:rFonts w:asciiTheme="minorHAnsi" w:hAnsiTheme="minorHAnsi" w:cstheme="minorBidi"/>
      <w:kern w:val="2"/>
      <w:sz w:val="21"/>
      <w:szCs w:val="22"/>
      <w:lang w:eastAsia="en-GB"/>
    </w:rPr>
  </w:style>
  <w:style w:type="paragraph" w:styleId="af3">
    <w:name w:val="List"/>
    <w:basedOn w:val="a"/>
    <w:uiPriority w:val="99"/>
    <w:semiHidden/>
    <w:unhideWhenUsed/>
    <w:rsid w:val="00A610DA"/>
    <w:pPr>
      <w:ind w:left="200" w:hangingChars="200" w:hanging="200"/>
      <w:contextualSpacing/>
    </w:pPr>
  </w:style>
  <w:style w:type="character" w:styleId="af4">
    <w:name w:val="Hyperlink"/>
    <w:uiPriority w:val="99"/>
    <w:qFormat/>
    <w:rsid w:val="00FD32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9471D-2A8C-44E8-8961-9504510F7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1213</Words>
  <Characters>6920</Characters>
  <Application>Microsoft Office Word</Application>
  <DocSecurity>0</DocSecurity>
  <Lines>57</Lines>
  <Paragraphs>16</Paragraphs>
  <ScaleCrop>false</ScaleCrop>
  <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bks</cp:lastModifiedBy>
  <cp:revision>2</cp:revision>
  <dcterms:created xsi:type="dcterms:W3CDTF">2024-11-08T07:03:00Z</dcterms:created>
  <dcterms:modified xsi:type="dcterms:W3CDTF">2024-11-08T07:03:00Z</dcterms:modified>
</cp:coreProperties>
</file>